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AAE" w:rsidRPr="00B03AAE" w:rsidRDefault="00B03AAE" w:rsidP="00A67FFB">
      <w:pPr>
        <w:rPr>
          <w:rFonts w:ascii="Arial Narrow" w:hAnsi="Arial Narrow"/>
        </w:rPr>
      </w:pPr>
      <w:r w:rsidRPr="00B03AAE">
        <w:rPr>
          <w:rFonts w:ascii="Arial Narrow" w:hAnsi="Arial Narrow"/>
        </w:rPr>
        <w:br w:type="page"/>
      </w:r>
    </w:p>
    <w:p w:rsidR="00B03AAE" w:rsidRPr="00B03AAE" w:rsidRDefault="00B03AAE" w:rsidP="00A67FFB">
      <w:pPr>
        <w:rPr>
          <w:rFonts w:ascii="Arial Narrow" w:hAnsi="Arial Narrow"/>
        </w:rPr>
      </w:pPr>
    </w:p>
    <w:p w:rsidR="00B03AAE" w:rsidRPr="00B03AAE" w:rsidRDefault="00B03AAE" w:rsidP="00A67FFB">
      <w:pPr>
        <w:rPr>
          <w:rFonts w:ascii="Arial Narrow" w:hAnsi="Arial Narrow"/>
        </w:rPr>
      </w:pPr>
    </w:p>
    <w:p w:rsidR="00B03AAE" w:rsidRPr="00B03AAE" w:rsidRDefault="00B03AAE" w:rsidP="00A67FFB">
      <w:pPr>
        <w:pStyle w:val="Zhlav"/>
        <w:tabs>
          <w:tab w:val="left" w:pos="708"/>
        </w:tabs>
        <w:rPr>
          <w:rFonts w:ascii="Arial Narrow" w:hAnsi="Arial Narrow"/>
        </w:rPr>
      </w:pPr>
    </w:p>
    <w:p w:rsidR="00B03AAE" w:rsidRPr="00B03AAE" w:rsidRDefault="00B03AAE" w:rsidP="00A67FFB">
      <w:pPr>
        <w:rPr>
          <w:rFonts w:ascii="Arial Narrow" w:hAnsi="Arial Narrow"/>
          <w:b/>
        </w:rPr>
      </w:pPr>
      <w:r w:rsidRPr="00B03AAE">
        <w:rPr>
          <w:rFonts w:ascii="Arial Narrow" w:hAnsi="Arial Narrow"/>
          <w:b/>
        </w:rPr>
        <w:t>Obsah:</w:t>
      </w:r>
    </w:p>
    <w:p w:rsidR="00B03AAE" w:rsidRPr="00B03AAE" w:rsidRDefault="00B03AAE" w:rsidP="00A67FFB">
      <w:pPr>
        <w:rPr>
          <w:rFonts w:ascii="Arial Narrow" w:hAnsi="Arial Narrow"/>
        </w:rPr>
      </w:pPr>
    </w:p>
    <w:p w:rsidR="00B03AAE" w:rsidRPr="00B03AAE" w:rsidRDefault="00B03AAE" w:rsidP="00A67FFB">
      <w:pPr>
        <w:tabs>
          <w:tab w:val="left" w:pos="0"/>
        </w:tabs>
        <w:spacing w:line="360" w:lineRule="auto"/>
        <w:rPr>
          <w:rFonts w:ascii="Arial Narrow" w:hAnsi="Arial Narrow"/>
        </w:rPr>
      </w:pPr>
      <w:r w:rsidRPr="00B03AAE">
        <w:rPr>
          <w:rFonts w:ascii="Arial Narrow" w:hAnsi="Arial Narrow"/>
        </w:rPr>
        <w:tab/>
        <w:t>1. Úvod</w:t>
      </w:r>
    </w:p>
    <w:p w:rsidR="00B03AAE" w:rsidRPr="00B03AAE" w:rsidRDefault="00B03AAE" w:rsidP="00A67FFB">
      <w:pPr>
        <w:spacing w:line="360" w:lineRule="auto"/>
        <w:rPr>
          <w:rFonts w:ascii="Arial Narrow" w:hAnsi="Arial Narrow"/>
        </w:rPr>
      </w:pPr>
      <w:r w:rsidRPr="00B03AAE">
        <w:rPr>
          <w:rFonts w:ascii="Arial Narrow" w:hAnsi="Arial Narrow"/>
        </w:rPr>
        <w:tab/>
        <w:t>2. Koncepce větracích zařízení</w:t>
      </w:r>
    </w:p>
    <w:p w:rsidR="00B03AAE" w:rsidRPr="00B03AAE" w:rsidRDefault="00B03AAE" w:rsidP="001A3631">
      <w:pPr>
        <w:spacing w:line="360" w:lineRule="auto"/>
        <w:rPr>
          <w:rFonts w:ascii="Arial Narrow" w:hAnsi="Arial Narrow"/>
        </w:rPr>
      </w:pPr>
      <w:r w:rsidRPr="00B03AAE">
        <w:rPr>
          <w:rFonts w:ascii="Arial Narrow" w:hAnsi="Arial Narrow"/>
        </w:rPr>
        <w:tab/>
      </w:r>
      <w:r w:rsidR="001A3631">
        <w:rPr>
          <w:rFonts w:ascii="Arial Narrow" w:hAnsi="Arial Narrow"/>
        </w:rPr>
        <w:t>3</w:t>
      </w:r>
      <w:r w:rsidRPr="00B03AAE">
        <w:rPr>
          <w:rFonts w:ascii="Arial Narrow" w:hAnsi="Arial Narrow"/>
        </w:rPr>
        <w:t>. Ekologie</w:t>
      </w:r>
    </w:p>
    <w:p w:rsidR="00B03AAE" w:rsidRPr="00B03AAE" w:rsidRDefault="001A3631" w:rsidP="001A3631">
      <w:pPr>
        <w:spacing w:line="360" w:lineRule="auto"/>
        <w:ind w:firstLine="709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B03AAE" w:rsidRPr="00B03AAE">
        <w:rPr>
          <w:rFonts w:ascii="Arial Narrow" w:hAnsi="Arial Narrow"/>
        </w:rPr>
        <w:t>. Požární ochrana</w:t>
      </w:r>
    </w:p>
    <w:p w:rsidR="00B03AAE" w:rsidRPr="00B03AAE" w:rsidRDefault="001A3631" w:rsidP="00A67FFB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ab/>
        <w:t>5</w:t>
      </w:r>
      <w:r w:rsidR="00B03AAE" w:rsidRPr="00B03AAE">
        <w:rPr>
          <w:rFonts w:ascii="Arial Narrow" w:hAnsi="Arial Narrow"/>
        </w:rPr>
        <w:t>. Požadavky na související profese</w:t>
      </w:r>
    </w:p>
    <w:p w:rsidR="00B03AAE" w:rsidRPr="00B03AAE" w:rsidRDefault="001A3631" w:rsidP="00A67FFB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ab/>
        <w:t>6</w:t>
      </w:r>
      <w:r w:rsidR="00B03AAE" w:rsidRPr="00B03AAE">
        <w:rPr>
          <w:rFonts w:ascii="Arial Narrow" w:hAnsi="Arial Narrow"/>
        </w:rPr>
        <w:t>. Protihluková a protiotřesová opatření</w:t>
      </w:r>
    </w:p>
    <w:p w:rsidR="00B03AAE" w:rsidRPr="00B03AAE" w:rsidRDefault="001A3631" w:rsidP="00A67FFB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ab/>
        <w:t>7</w:t>
      </w:r>
      <w:r w:rsidR="00B03AAE" w:rsidRPr="00B03AAE">
        <w:rPr>
          <w:rFonts w:ascii="Arial Narrow" w:hAnsi="Arial Narrow"/>
        </w:rPr>
        <w:t>. Ochrana a bezpečnost</w:t>
      </w:r>
    </w:p>
    <w:p w:rsidR="00B03AAE" w:rsidRPr="00B03AAE" w:rsidRDefault="001A3631" w:rsidP="00A67FFB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ab/>
        <w:t>8</w:t>
      </w:r>
      <w:r w:rsidR="00B03AAE" w:rsidRPr="00B03AAE">
        <w:rPr>
          <w:rFonts w:ascii="Arial Narrow" w:hAnsi="Arial Narrow"/>
        </w:rPr>
        <w:t>. Závěr</w:t>
      </w:r>
    </w:p>
    <w:p w:rsidR="00B03AAE" w:rsidRPr="00B03AAE" w:rsidRDefault="00A67FFB" w:rsidP="00A67FFB">
      <w:pPr>
        <w:rPr>
          <w:rFonts w:ascii="Arial Narrow" w:hAnsi="Arial Narrow"/>
          <w:u w:val="single"/>
        </w:rPr>
      </w:pPr>
      <w:r>
        <w:rPr>
          <w:rFonts w:ascii="Arial Narrow" w:hAnsi="Arial Narrow"/>
          <w:b/>
          <w:bCs/>
          <w:u w:val="single"/>
        </w:rPr>
        <w:br w:type="page"/>
      </w:r>
      <w:r w:rsidR="00B03AAE" w:rsidRPr="00B03AAE">
        <w:rPr>
          <w:rFonts w:ascii="Arial Narrow" w:hAnsi="Arial Narrow"/>
          <w:b/>
          <w:bCs/>
          <w:u w:val="single"/>
        </w:rPr>
        <w:lastRenderedPageBreak/>
        <w:t>1. Úvod</w:t>
      </w:r>
    </w:p>
    <w:p w:rsidR="00B03AAE" w:rsidRPr="00B03AAE" w:rsidRDefault="00B03AAE" w:rsidP="00A67FFB">
      <w:pPr>
        <w:rPr>
          <w:rFonts w:ascii="Arial Narrow" w:hAnsi="Arial Narrow"/>
        </w:rPr>
      </w:pPr>
    </w:p>
    <w:p w:rsidR="00C240FE" w:rsidRDefault="00B03AAE" w:rsidP="000716B5">
      <w:pPr>
        <w:pStyle w:val="Zkladntext3"/>
        <w:jc w:val="both"/>
        <w:rPr>
          <w:color w:val="auto"/>
        </w:rPr>
      </w:pPr>
      <w:r w:rsidRPr="00B03AAE">
        <w:rPr>
          <w:color w:val="auto"/>
        </w:rPr>
        <w:t xml:space="preserve">Zařízení </w:t>
      </w:r>
      <w:r w:rsidR="000716B5">
        <w:rPr>
          <w:color w:val="auto"/>
        </w:rPr>
        <w:t>pro</w:t>
      </w:r>
      <w:r w:rsidR="00C240FE">
        <w:rPr>
          <w:color w:val="auto"/>
        </w:rPr>
        <w:t xml:space="preserve"> </w:t>
      </w:r>
      <w:r w:rsidR="00C5392B">
        <w:rPr>
          <w:color w:val="auto"/>
        </w:rPr>
        <w:t>p</w:t>
      </w:r>
      <w:r w:rsidR="00C240FE">
        <w:rPr>
          <w:color w:val="auto"/>
        </w:rPr>
        <w:t>rimární kolektor města Brna zajišťuje větrání a odvlhčení těchto prostor</w:t>
      </w:r>
      <w:r w:rsidR="00C264BC">
        <w:rPr>
          <w:color w:val="auto"/>
        </w:rPr>
        <w:t>.</w:t>
      </w:r>
    </w:p>
    <w:p w:rsidR="000716B5" w:rsidRPr="00B03AAE" w:rsidRDefault="000716B5" w:rsidP="000716B5">
      <w:pPr>
        <w:pStyle w:val="Zkladntext3"/>
        <w:jc w:val="both"/>
      </w:pP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  <w:r w:rsidRPr="00B03AAE">
        <w:rPr>
          <w:rFonts w:ascii="Arial Narrow" w:hAnsi="Arial Narrow"/>
          <w:b/>
          <w:bCs/>
          <w:u w:val="single"/>
        </w:rPr>
        <w:t>1.1 Všeobecné údaje</w:t>
      </w:r>
    </w:p>
    <w:p w:rsidR="00B03AAE" w:rsidRPr="00B03AAE" w:rsidRDefault="00B03AAE" w:rsidP="00A67FFB">
      <w:pPr>
        <w:rPr>
          <w:rFonts w:ascii="Arial Narrow" w:hAnsi="Arial Narrow"/>
        </w:rPr>
      </w:pPr>
    </w:p>
    <w:p w:rsidR="00B03AAE" w:rsidRPr="00B03AAE" w:rsidRDefault="00B03AAE" w:rsidP="00A67FFB">
      <w:pPr>
        <w:ind w:left="2835" w:hanging="2475"/>
        <w:rPr>
          <w:rFonts w:ascii="Arial Narrow" w:hAnsi="Arial Narrow"/>
          <w:b/>
        </w:rPr>
      </w:pPr>
      <w:r w:rsidRPr="00B03AAE">
        <w:rPr>
          <w:rFonts w:ascii="Arial Narrow" w:hAnsi="Arial Narrow"/>
        </w:rPr>
        <w:t>Název stavby:</w:t>
      </w:r>
      <w:r w:rsidRPr="00B03AAE">
        <w:rPr>
          <w:rFonts w:ascii="Arial Narrow" w:hAnsi="Arial Narrow"/>
        </w:rPr>
        <w:tab/>
      </w:r>
      <w:r w:rsidR="00C240FE">
        <w:rPr>
          <w:rFonts w:ascii="Arial Narrow" w:hAnsi="Arial Narrow"/>
          <w:b/>
        </w:rPr>
        <w:t>O</w:t>
      </w:r>
      <w:r w:rsidR="00C5392B">
        <w:rPr>
          <w:rFonts w:ascii="Arial Narrow" w:hAnsi="Arial Narrow"/>
          <w:b/>
        </w:rPr>
        <w:t>dvlhčení p</w:t>
      </w:r>
      <w:r w:rsidR="00C240FE">
        <w:rPr>
          <w:rFonts w:ascii="Arial Narrow" w:hAnsi="Arial Narrow"/>
          <w:b/>
        </w:rPr>
        <w:t>rimárního kolektoru v městě Brně</w:t>
      </w:r>
    </w:p>
    <w:p w:rsidR="00B03AAE" w:rsidRPr="00B03AAE" w:rsidRDefault="008A3480" w:rsidP="00A67FFB">
      <w:pPr>
        <w:pStyle w:val="Zhlav"/>
        <w:tabs>
          <w:tab w:val="left" w:pos="708"/>
          <w:tab w:val="left" w:pos="2835"/>
        </w:tabs>
        <w:ind w:firstLine="360"/>
        <w:rPr>
          <w:rFonts w:ascii="Arial Narrow" w:hAnsi="Arial Narrow"/>
        </w:rPr>
      </w:pPr>
      <w:r>
        <w:rPr>
          <w:rFonts w:ascii="Arial Narrow" w:hAnsi="Arial Narrow"/>
        </w:rPr>
        <w:t>Místo stavby:</w:t>
      </w:r>
      <w:r>
        <w:rPr>
          <w:rFonts w:ascii="Arial Narrow" w:hAnsi="Arial Narrow"/>
        </w:rPr>
        <w:tab/>
      </w:r>
      <w:r w:rsidR="00C240FE">
        <w:rPr>
          <w:rFonts w:ascii="Arial Narrow" w:hAnsi="Arial Narrow"/>
        </w:rPr>
        <w:t>Brno</w:t>
      </w:r>
    </w:p>
    <w:p w:rsidR="00B03AAE" w:rsidRPr="00B03AAE" w:rsidRDefault="00B03AAE" w:rsidP="00A67FFB">
      <w:pPr>
        <w:pStyle w:val="Zhlav"/>
        <w:tabs>
          <w:tab w:val="left" w:pos="708"/>
          <w:tab w:val="left" w:pos="2835"/>
        </w:tabs>
        <w:ind w:firstLine="360"/>
        <w:rPr>
          <w:rFonts w:ascii="Arial Narrow" w:hAnsi="Arial Narrow"/>
        </w:rPr>
      </w:pPr>
      <w:r w:rsidRPr="00B03AAE">
        <w:rPr>
          <w:rFonts w:ascii="Arial Narrow" w:hAnsi="Arial Narrow"/>
        </w:rPr>
        <w:t>Část:</w:t>
      </w:r>
      <w:r w:rsidRPr="00B03AAE">
        <w:rPr>
          <w:rFonts w:ascii="Arial Narrow" w:hAnsi="Arial Narrow"/>
        </w:rPr>
        <w:tab/>
        <w:t>Vzduchotechnika</w:t>
      </w:r>
    </w:p>
    <w:p w:rsidR="00B03AAE" w:rsidRPr="00B03AAE" w:rsidRDefault="00B03AAE" w:rsidP="00A67FFB">
      <w:pPr>
        <w:pStyle w:val="Zhlav"/>
        <w:tabs>
          <w:tab w:val="left" w:pos="708"/>
          <w:tab w:val="left" w:pos="2835"/>
        </w:tabs>
        <w:ind w:firstLine="360"/>
        <w:rPr>
          <w:rFonts w:ascii="Arial Narrow" w:hAnsi="Arial Narrow"/>
        </w:rPr>
      </w:pPr>
      <w:r w:rsidRPr="00B03AAE">
        <w:rPr>
          <w:rFonts w:ascii="Arial Narrow" w:hAnsi="Arial Narrow"/>
        </w:rPr>
        <w:t>Stupeň:</w:t>
      </w:r>
      <w:r w:rsidRPr="00B03AAE">
        <w:rPr>
          <w:rFonts w:ascii="Arial Narrow" w:hAnsi="Arial Narrow"/>
        </w:rPr>
        <w:tab/>
        <w:t>Dokumentace pro provedení stavby</w:t>
      </w:r>
    </w:p>
    <w:p w:rsidR="00B03AAE" w:rsidRPr="00B03AAE" w:rsidRDefault="00B03AAE" w:rsidP="00A67FFB">
      <w:pPr>
        <w:ind w:firstLine="360"/>
        <w:rPr>
          <w:rFonts w:ascii="Arial Narrow" w:hAnsi="Arial Narrow"/>
        </w:rPr>
      </w:pPr>
      <w:r w:rsidRPr="00B03AAE">
        <w:rPr>
          <w:rFonts w:ascii="Arial Narrow" w:hAnsi="Arial Narrow"/>
        </w:rPr>
        <w:t>Zpracova</w:t>
      </w:r>
      <w:r w:rsidR="008A3480">
        <w:rPr>
          <w:rFonts w:ascii="Arial Narrow" w:hAnsi="Arial Narrow"/>
        </w:rPr>
        <w:t>tel části PD:</w:t>
      </w:r>
      <w:r w:rsidR="008A3480">
        <w:rPr>
          <w:rFonts w:ascii="Arial Narrow" w:hAnsi="Arial Narrow"/>
        </w:rPr>
        <w:tab/>
      </w:r>
      <w:r w:rsidR="008A3480">
        <w:rPr>
          <w:rFonts w:ascii="Arial Narrow" w:hAnsi="Arial Narrow"/>
        </w:rPr>
        <w:tab/>
      </w:r>
      <w:r w:rsidRPr="00B03AAE">
        <w:rPr>
          <w:rFonts w:ascii="Arial Narrow" w:hAnsi="Arial Narrow"/>
        </w:rPr>
        <w:t>Ing. David Pavlas</w:t>
      </w: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  <w:r w:rsidRPr="00B03AAE">
        <w:rPr>
          <w:rFonts w:ascii="Arial Narrow" w:hAnsi="Arial Narrow"/>
          <w:b/>
          <w:bCs/>
          <w:u w:val="single"/>
        </w:rPr>
        <w:t>1.2 Obsah projektu a podklady pro vypracování</w:t>
      </w:r>
    </w:p>
    <w:p w:rsidR="00B03AAE" w:rsidRPr="00B03AAE" w:rsidRDefault="00B03AAE" w:rsidP="00A67FFB">
      <w:pPr>
        <w:rPr>
          <w:rFonts w:ascii="Arial Narrow" w:hAnsi="Arial Narrow"/>
        </w:rPr>
      </w:pPr>
    </w:p>
    <w:p w:rsidR="00B03AAE" w:rsidRPr="00B03AAE" w:rsidRDefault="00B03AAE" w:rsidP="00A67FFB">
      <w:pPr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>Obsahem projektu je řešení vzduchotechnických zařízení výše uvedenou část objektu. Podkladem pro vypracování byl architektonicko stavební podklad, požadavky investora, níže uvedené normy, předpisy, vyhlášky a nařízení.</w:t>
      </w:r>
    </w:p>
    <w:p w:rsidR="00B03AAE" w:rsidRPr="00B03AAE" w:rsidRDefault="00C240FE" w:rsidP="00A67FFB">
      <w:pPr>
        <w:widowControl/>
        <w:numPr>
          <w:ilvl w:val="0"/>
          <w:numId w:val="8"/>
        </w:numPr>
        <w:tabs>
          <w:tab w:val="num" w:pos="720"/>
        </w:tabs>
        <w:rPr>
          <w:rFonts w:ascii="Arial Narrow" w:hAnsi="Arial Narrow"/>
        </w:rPr>
      </w:pPr>
      <w:r>
        <w:rPr>
          <w:rFonts w:ascii="Arial Narrow" w:hAnsi="Arial Narrow"/>
        </w:rPr>
        <w:t>Nařízení vlády č.272/2011</w:t>
      </w:r>
      <w:r w:rsidR="00B03AAE" w:rsidRPr="00B03AAE">
        <w:rPr>
          <w:rFonts w:ascii="Arial Narrow" w:hAnsi="Arial Narrow"/>
        </w:rPr>
        <w:t xml:space="preserve"> Sb., „O ochraně zdraví před nepříznivými účinky hluku a vibrací</w:t>
      </w:r>
    </w:p>
    <w:p w:rsidR="00B03AAE" w:rsidRPr="00B03AAE" w:rsidRDefault="00B03AAE" w:rsidP="00A67FFB">
      <w:pPr>
        <w:widowControl/>
        <w:numPr>
          <w:ilvl w:val="0"/>
          <w:numId w:val="8"/>
        </w:numPr>
        <w:tabs>
          <w:tab w:val="num" w:pos="720"/>
        </w:tabs>
        <w:rPr>
          <w:rFonts w:ascii="Arial Narrow" w:hAnsi="Arial Narrow"/>
        </w:rPr>
      </w:pPr>
      <w:r w:rsidRPr="00B03AAE">
        <w:rPr>
          <w:rFonts w:ascii="Arial Narrow" w:hAnsi="Arial Narrow"/>
        </w:rPr>
        <w:t>ČSN 12 7010 „Navrhování vzduchotechnických a klimatizačních zařízení“</w:t>
      </w:r>
    </w:p>
    <w:p w:rsidR="00B03AAE" w:rsidRPr="00B03AAE" w:rsidRDefault="00B03AAE" w:rsidP="00A67FFB">
      <w:pPr>
        <w:widowControl/>
        <w:numPr>
          <w:ilvl w:val="0"/>
          <w:numId w:val="9"/>
        </w:numPr>
        <w:rPr>
          <w:rFonts w:ascii="Arial Narrow" w:hAnsi="Arial Narrow"/>
        </w:rPr>
      </w:pPr>
      <w:r w:rsidRPr="00B03AAE">
        <w:rPr>
          <w:rFonts w:ascii="Arial Narrow" w:hAnsi="Arial Narrow"/>
        </w:rPr>
        <w:t>ČSN 73 0872 „Požární bezpečnost staveb. Ochrana staveb proti šíření požáru vzduchotechnickým zařízením“</w:t>
      </w:r>
    </w:p>
    <w:p w:rsidR="00B03AAE" w:rsidRPr="00B03AAE" w:rsidRDefault="00B03AAE" w:rsidP="00A67FFB">
      <w:pPr>
        <w:jc w:val="both"/>
        <w:rPr>
          <w:rFonts w:ascii="Arial Narrow" w:hAnsi="Arial Narrow"/>
        </w:rPr>
      </w:pP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  <w:r w:rsidRPr="00B03AAE">
        <w:rPr>
          <w:rFonts w:ascii="Arial Narrow" w:hAnsi="Arial Narrow"/>
          <w:b/>
          <w:bCs/>
          <w:u w:val="single"/>
        </w:rPr>
        <w:t>1.3 Parametry venkovního ovzduší</w:t>
      </w:r>
    </w:p>
    <w:p w:rsidR="00B03AAE" w:rsidRPr="00B03AAE" w:rsidRDefault="00B03AAE" w:rsidP="00A67FFB">
      <w:pPr>
        <w:pStyle w:val="Zhlav"/>
        <w:tabs>
          <w:tab w:val="left" w:pos="708"/>
        </w:tabs>
        <w:rPr>
          <w:rFonts w:ascii="Arial Narrow" w:hAnsi="Arial Narrow"/>
        </w:rPr>
      </w:pPr>
    </w:p>
    <w:p w:rsidR="00B03AAE" w:rsidRPr="00B03AAE" w:rsidRDefault="00B03AAE" w:rsidP="00A67FFB">
      <w:pPr>
        <w:tabs>
          <w:tab w:val="left" w:pos="851"/>
          <w:tab w:val="left" w:pos="4820"/>
          <w:tab w:val="left" w:pos="5245"/>
          <w:tab w:val="decimal" w:pos="5954"/>
          <w:tab w:val="left" w:pos="6096"/>
        </w:tabs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ab/>
        <w:t>Místo stavby</w:t>
      </w:r>
      <w:r w:rsidRPr="00B03AAE">
        <w:rPr>
          <w:rFonts w:ascii="Arial Narrow" w:hAnsi="Arial Narrow"/>
        </w:rPr>
        <w:tab/>
      </w:r>
      <w:r w:rsidR="00C240FE">
        <w:rPr>
          <w:rFonts w:ascii="Arial Narrow" w:hAnsi="Arial Narrow"/>
        </w:rPr>
        <w:t>Brno</w:t>
      </w:r>
    </w:p>
    <w:p w:rsidR="00B03AAE" w:rsidRPr="00B03AAE" w:rsidRDefault="00B03AAE" w:rsidP="00A67FFB">
      <w:pPr>
        <w:tabs>
          <w:tab w:val="left" w:pos="851"/>
          <w:tab w:val="left" w:pos="4820"/>
          <w:tab w:val="left" w:pos="5245"/>
          <w:tab w:val="decimal" w:pos="5954"/>
          <w:tab w:val="left" w:pos="6096"/>
        </w:tabs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ab/>
        <w:t>Letní výpočtová teplota</w:t>
      </w:r>
      <w:r w:rsidRPr="00B03AAE">
        <w:rPr>
          <w:rFonts w:ascii="Arial Narrow" w:hAnsi="Arial Narrow"/>
        </w:rPr>
        <w:tab/>
        <w:t>t</w:t>
      </w:r>
      <w:r w:rsidRPr="00B03AAE">
        <w:rPr>
          <w:rFonts w:ascii="Arial Narrow" w:hAnsi="Arial Narrow"/>
          <w:vertAlign w:val="subscript"/>
        </w:rPr>
        <w:t>el</w:t>
      </w:r>
      <w:r w:rsidR="00C240FE">
        <w:rPr>
          <w:rFonts w:ascii="Arial Narrow" w:hAnsi="Arial Narrow"/>
        </w:rPr>
        <w:tab/>
        <w:t>=</w:t>
      </w:r>
      <w:r w:rsidR="00C240FE">
        <w:rPr>
          <w:rFonts w:ascii="Arial Narrow" w:hAnsi="Arial Narrow"/>
        </w:rPr>
        <w:tab/>
        <w:t xml:space="preserve"> 32</w:t>
      </w:r>
      <w:r w:rsidRPr="00B03AAE">
        <w:rPr>
          <w:rFonts w:ascii="Arial Narrow" w:hAnsi="Arial Narrow"/>
        </w:rPr>
        <w:t xml:space="preserve"> </w:t>
      </w:r>
      <w:r w:rsidRPr="00B03AAE">
        <w:rPr>
          <w:rFonts w:ascii="Arial Narrow" w:hAnsi="Arial Narrow"/>
        </w:rPr>
        <w:tab/>
        <w:t>°C</w:t>
      </w:r>
    </w:p>
    <w:p w:rsidR="00B03AAE" w:rsidRPr="00B03AAE" w:rsidRDefault="00B03AAE" w:rsidP="00A67FFB">
      <w:pPr>
        <w:tabs>
          <w:tab w:val="left" w:pos="851"/>
          <w:tab w:val="left" w:pos="4820"/>
          <w:tab w:val="left" w:pos="5245"/>
          <w:tab w:val="decimal" w:pos="5954"/>
          <w:tab w:val="left" w:pos="6096"/>
        </w:tabs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ab/>
        <w:t>Zimní výpočtová teplota</w:t>
      </w:r>
      <w:r w:rsidRPr="00B03AAE">
        <w:rPr>
          <w:rFonts w:ascii="Arial Narrow" w:hAnsi="Arial Narrow"/>
        </w:rPr>
        <w:tab/>
        <w:t>t</w:t>
      </w:r>
      <w:r w:rsidRPr="00B03AAE">
        <w:rPr>
          <w:rFonts w:ascii="Arial Narrow" w:hAnsi="Arial Narrow"/>
          <w:vertAlign w:val="subscript"/>
        </w:rPr>
        <w:t>ez</w:t>
      </w:r>
      <w:r w:rsidRPr="00B03AAE">
        <w:rPr>
          <w:rFonts w:ascii="Arial Narrow" w:hAnsi="Arial Narrow"/>
        </w:rPr>
        <w:tab/>
        <w:t>=</w:t>
      </w:r>
      <w:r w:rsidRPr="00B03AAE">
        <w:rPr>
          <w:rFonts w:ascii="Arial Narrow" w:hAnsi="Arial Narrow"/>
        </w:rPr>
        <w:tab/>
        <w:t xml:space="preserve">-12 </w:t>
      </w:r>
      <w:r w:rsidRPr="00B03AAE">
        <w:rPr>
          <w:rFonts w:ascii="Arial Narrow" w:hAnsi="Arial Narrow"/>
        </w:rPr>
        <w:tab/>
        <w:t>°C</w:t>
      </w: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  <w:r w:rsidRPr="00B03AAE">
        <w:rPr>
          <w:rFonts w:ascii="Arial Narrow" w:hAnsi="Arial Narrow"/>
          <w:b/>
          <w:bCs/>
          <w:u w:val="single"/>
        </w:rPr>
        <w:t>1.4 Parametry vnitřního ovzduší</w:t>
      </w:r>
    </w:p>
    <w:p w:rsidR="00B03AAE" w:rsidRPr="00B03AAE" w:rsidRDefault="00B03AAE" w:rsidP="00A67FFB">
      <w:pPr>
        <w:pStyle w:val="Styl1"/>
        <w:spacing w:after="0"/>
        <w:contextualSpacing/>
        <w:rPr>
          <w:rFonts w:ascii="Arial Narrow" w:hAnsi="Arial Narrow"/>
          <w:szCs w:val="20"/>
        </w:rPr>
      </w:pPr>
    </w:p>
    <w:p w:rsidR="006079AC" w:rsidRPr="00B03AAE" w:rsidRDefault="003C3B21" w:rsidP="007649CF">
      <w:pPr>
        <w:tabs>
          <w:tab w:val="left" w:pos="851"/>
          <w:tab w:val="left" w:pos="4820"/>
          <w:tab w:val="left" w:pos="5245"/>
          <w:tab w:val="left" w:pos="5670"/>
          <w:tab w:val="left" w:pos="6096"/>
        </w:tabs>
        <w:contextualSpacing/>
        <w:rPr>
          <w:rFonts w:ascii="Arial Narrow" w:hAnsi="Arial Narrow"/>
        </w:rPr>
      </w:pPr>
      <w:r>
        <w:rPr>
          <w:rFonts w:ascii="Arial Narrow" w:hAnsi="Arial Narrow"/>
        </w:rPr>
        <w:tab/>
        <w:t>Vnitřní teplota</w:t>
      </w:r>
      <w:r>
        <w:rPr>
          <w:rFonts w:ascii="Arial Narrow" w:hAnsi="Arial Narrow"/>
        </w:rPr>
        <w:tab/>
      </w:r>
      <w:r w:rsidR="007649CF" w:rsidRPr="00B03AAE">
        <w:rPr>
          <w:rFonts w:ascii="Arial Narrow" w:hAnsi="Arial Narrow"/>
        </w:rPr>
        <w:t>t</w:t>
      </w:r>
      <w:r w:rsidR="00C264BC">
        <w:rPr>
          <w:rFonts w:ascii="Arial Narrow" w:hAnsi="Arial Narrow"/>
          <w:vertAlign w:val="subscript"/>
        </w:rPr>
        <w:t>in</w:t>
      </w:r>
      <w:r w:rsidR="00C264BC">
        <w:rPr>
          <w:rFonts w:ascii="Arial Narrow" w:hAnsi="Arial Narrow"/>
        </w:rPr>
        <w:tab/>
        <w:t>=</w:t>
      </w:r>
      <w:r w:rsidR="00C264BC">
        <w:rPr>
          <w:rFonts w:ascii="Arial Narrow" w:hAnsi="Arial Narrow"/>
        </w:rPr>
        <w:tab/>
        <w:t>10</w:t>
      </w:r>
      <w:r w:rsidR="007649CF" w:rsidRPr="00B03AAE">
        <w:rPr>
          <w:rFonts w:ascii="Arial Narrow" w:hAnsi="Arial Narrow"/>
        </w:rPr>
        <w:t xml:space="preserve"> </w:t>
      </w:r>
      <w:r w:rsidR="007649CF" w:rsidRPr="00B03AAE">
        <w:rPr>
          <w:rFonts w:ascii="Arial Narrow" w:hAnsi="Arial Narrow"/>
        </w:rPr>
        <w:tab/>
        <w:t>°C</w:t>
      </w:r>
    </w:p>
    <w:p w:rsidR="006079AC" w:rsidRPr="00B03AAE" w:rsidRDefault="006079AC" w:rsidP="00A67FFB">
      <w:pPr>
        <w:rPr>
          <w:rFonts w:ascii="Arial Narrow" w:hAnsi="Arial Narrow"/>
          <w:b/>
          <w:bCs/>
          <w:snapToGrid w:val="0"/>
          <w:color w:val="000000"/>
          <w:u w:val="single"/>
        </w:rPr>
      </w:pPr>
    </w:p>
    <w:p w:rsidR="00B03AAE" w:rsidRPr="00B03AAE" w:rsidRDefault="00B03AAE" w:rsidP="00A67FFB">
      <w:pPr>
        <w:pStyle w:val="Zkladntext"/>
        <w:spacing w:before="0"/>
        <w:rPr>
          <w:b/>
          <w:bCs/>
          <w:u w:val="single"/>
        </w:rPr>
      </w:pPr>
      <w:r w:rsidRPr="00B03AAE">
        <w:rPr>
          <w:b/>
          <w:bCs/>
          <w:u w:val="single"/>
        </w:rPr>
        <w:t>2. Koncepce zařízení</w:t>
      </w:r>
    </w:p>
    <w:p w:rsidR="00B03AAE" w:rsidRPr="00B03AAE" w:rsidRDefault="00B03AAE" w:rsidP="00A67FFB">
      <w:pPr>
        <w:pStyle w:val="Zkladntext"/>
        <w:spacing w:before="0"/>
      </w:pPr>
      <w:r w:rsidRPr="00B03AAE">
        <w:tab/>
        <w:t xml:space="preserve">Vzduchotechnická zařízení zajišťují </w:t>
      </w:r>
      <w:r w:rsidR="00656663">
        <w:t>větrání</w:t>
      </w:r>
      <w:r w:rsidR="007649CF">
        <w:t xml:space="preserve"> a odvlhčení</w:t>
      </w:r>
      <w:r w:rsidR="00656663">
        <w:t xml:space="preserve"> daných prostor</w:t>
      </w:r>
      <w:r w:rsidRPr="00B03AAE">
        <w:t>.</w:t>
      </w:r>
    </w:p>
    <w:p w:rsidR="00B03AAE" w:rsidRPr="00B03AAE" w:rsidRDefault="00B03AAE" w:rsidP="00A67FFB">
      <w:pPr>
        <w:pStyle w:val="Zkladntext"/>
        <w:spacing w:before="0"/>
      </w:pPr>
    </w:p>
    <w:p w:rsidR="00B03AAE" w:rsidRPr="00B03AAE" w:rsidRDefault="00B03AAE" w:rsidP="00A67FFB">
      <w:pPr>
        <w:pStyle w:val="Zkladntext"/>
        <w:spacing w:before="0"/>
        <w:rPr>
          <w:b/>
          <w:u w:val="single"/>
        </w:rPr>
      </w:pPr>
      <w:r w:rsidRPr="00B03AAE">
        <w:rPr>
          <w:b/>
          <w:u w:val="single"/>
        </w:rPr>
        <w:t>2.</w:t>
      </w:r>
      <w:r w:rsidR="008A3480">
        <w:rPr>
          <w:b/>
          <w:u w:val="single"/>
        </w:rPr>
        <w:t>1</w:t>
      </w:r>
      <w:r w:rsidRPr="00B03AAE">
        <w:rPr>
          <w:b/>
          <w:u w:val="single"/>
        </w:rPr>
        <w:t xml:space="preserve"> Zařízení č. </w:t>
      </w:r>
      <w:r w:rsidR="008A3480">
        <w:rPr>
          <w:b/>
          <w:u w:val="single"/>
        </w:rPr>
        <w:t>1</w:t>
      </w:r>
      <w:r w:rsidR="00614FC6">
        <w:rPr>
          <w:b/>
          <w:u w:val="single"/>
        </w:rPr>
        <w:t xml:space="preserve"> – </w:t>
      </w:r>
      <w:r w:rsidR="00C5392B">
        <w:rPr>
          <w:b/>
          <w:u w:val="single"/>
        </w:rPr>
        <w:t>Odvlhčení primárního kolektoru</w:t>
      </w:r>
    </w:p>
    <w:p w:rsidR="00B03AAE" w:rsidRPr="00B03AAE" w:rsidRDefault="00B03AAE" w:rsidP="00A67FFB">
      <w:pPr>
        <w:pStyle w:val="Zkladntext"/>
        <w:spacing w:before="0"/>
      </w:pPr>
    </w:p>
    <w:p w:rsidR="00C5392B" w:rsidRPr="00B03AAE" w:rsidRDefault="00C5392B" w:rsidP="00C5392B">
      <w:pPr>
        <w:pStyle w:val="Zkladntext"/>
        <w:spacing w:before="0"/>
        <w:rPr>
          <w:b/>
        </w:rPr>
      </w:pPr>
      <w:r>
        <w:rPr>
          <w:b/>
        </w:rPr>
        <w:t>2.1.1 Úvod</w:t>
      </w:r>
    </w:p>
    <w:p w:rsidR="00C5392B" w:rsidRPr="00C5392B" w:rsidRDefault="00C5392B" w:rsidP="00C5392B">
      <w:pPr>
        <w:rPr>
          <w:rFonts w:ascii="Arial Narrow" w:hAnsi="Arial Narrow"/>
        </w:rPr>
      </w:pPr>
      <w:r w:rsidRPr="00B03AAE">
        <w:tab/>
      </w:r>
      <w:r w:rsidRPr="00C5392B">
        <w:rPr>
          <w:rFonts w:ascii="Arial Narrow" w:hAnsi="Arial Narrow"/>
        </w:rPr>
        <w:t xml:space="preserve">Primární kolektor města Brna je tvořen soustavou na sebe navazujících horizontálních podzemních tunelů, jejichž spojení s povrchem je zajištěno vertikálními šachtami. Kolektorová síť slouží k přenosu elektrické energie, informací, pitné vody, páry a horké vody. Kolektory se rozkládají na ploše cca 2,5 – 3 km², celková délka podzemních děl je cca </w:t>
      </w:r>
      <w:smartTag w:uri="urn:schemas-microsoft-com:office:smarttags" w:element="metricconverter">
        <w:smartTagPr>
          <w:attr w:name="ProductID" w:val="7,5 km"/>
        </w:smartTagPr>
        <w:r w:rsidRPr="00C5392B">
          <w:rPr>
            <w:rFonts w:ascii="Arial Narrow" w:hAnsi="Arial Narrow"/>
          </w:rPr>
          <w:t>7,5 km</w:t>
        </w:r>
      </w:smartTag>
      <w:r w:rsidRPr="00C5392B">
        <w:rPr>
          <w:rFonts w:ascii="Arial Narrow" w:hAnsi="Arial Narrow"/>
        </w:rPr>
        <w:t xml:space="preserve"> v průměrné hloubce 30m.</w:t>
      </w:r>
    </w:p>
    <w:p w:rsidR="00C5392B" w:rsidRPr="00C5392B" w:rsidRDefault="00C5392B" w:rsidP="00C5392B">
      <w:pPr>
        <w:ind w:firstLine="709"/>
        <w:rPr>
          <w:rFonts w:ascii="Arial Narrow" w:hAnsi="Arial Narrow"/>
        </w:rPr>
      </w:pPr>
      <w:r w:rsidRPr="00C5392B">
        <w:rPr>
          <w:rFonts w:ascii="Arial Narrow" w:hAnsi="Arial Narrow"/>
        </w:rPr>
        <w:t>Teplota vzduchu v primárním kolektoru se celoročně pohybuje kolem 10ºC a relativní vlhkost vzduchu v rozmezí 80 – 98%.</w:t>
      </w:r>
    </w:p>
    <w:p w:rsidR="00C5392B" w:rsidRDefault="00C5392B" w:rsidP="00C5392B">
      <w:pPr>
        <w:pStyle w:val="Zkladntext"/>
        <w:spacing w:before="0"/>
        <w:ind w:firstLine="709"/>
      </w:pPr>
      <w:r w:rsidRPr="00C5392B">
        <w:t>Tento projekt řeší větrání sítě kolektoru a snížení relativní vlhkosti uvnitř chodeb na hodnotu cca 65%. Větráním a odvlhčením vzduchu se dosáhne snížení kondenzace vody na zařízení, umístěném v kolektoru na minimum a sníží se znehodnocování zařízení především korozí.</w:t>
      </w:r>
    </w:p>
    <w:p w:rsidR="00133F9C" w:rsidRPr="00C5392B" w:rsidRDefault="00133F9C" w:rsidP="00C5392B">
      <w:pPr>
        <w:pStyle w:val="Zkladntext"/>
        <w:spacing w:before="0"/>
        <w:ind w:firstLine="709"/>
      </w:pPr>
      <w:r>
        <w:t>Práce musí provádět firma disponujícím oprávněním k činnosti provádění hornickým způsobem (dle § 3 zákona č.61/1988 Sb.)</w:t>
      </w:r>
    </w:p>
    <w:p w:rsidR="00C5392B" w:rsidRDefault="00C5392B" w:rsidP="00A67FFB">
      <w:pPr>
        <w:pStyle w:val="Zkladntext"/>
        <w:spacing w:before="0"/>
        <w:rPr>
          <w:b/>
        </w:rPr>
      </w:pPr>
    </w:p>
    <w:p w:rsidR="00B03AAE" w:rsidRPr="00B03AAE" w:rsidRDefault="008A3480" w:rsidP="00A67FFB">
      <w:pPr>
        <w:pStyle w:val="Zkladntext"/>
        <w:spacing w:before="0"/>
        <w:rPr>
          <w:b/>
        </w:rPr>
      </w:pPr>
      <w:r>
        <w:rPr>
          <w:b/>
        </w:rPr>
        <w:t>2.1</w:t>
      </w:r>
      <w:r w:rsidR="00B03AAE" w:rsidRPr="00B03AAE">
        <w:rPr>
          <w:b/>
        </w:rPr>
        <w:t>.1 Charakteristika zařízení</w:t>
      </w:r>
    </w:p>
    <w:p w:rsidR="00F63229" w:rsidRDefault="00B03AAE" w:rsidP="00C5392B">
      <w:pPr>
        <w:pStyle w:val="Zkladntext"/>
        <w:spacing w:before="0"/>
      </w:pPr>
      <w:r w:rsidRPr="00B03AAE">
        <w:tab/>
      </w:r>
      <w:r w:rsidR="00C5392B">
        <w:t>Pro větrání a odvlhčení celé sítě primárního kolektoru je navrženo celkem devět odvlhčovacích jednotek.</w:t>
      </w:r>
      <w:r w:rsidR="00AB31E1">
        <w:t xml:space="preserve"> V podzemí v šachtě Š10 je již umístěna odvlhčovací jednotka (stávající zařízení). Toto zařízení bude upraveno – bude vyměněn elektrický ohřívač za vodní ohřívač a bude upraveno řízení jednotky (MaR), tak, aby jednotka mohla být začleněna do kompletního ovládání systému odvlhčení a větrání.</w:t>
      </w:r>
    </w:p>
    <w:p w:rsidR="00AB31E1" w:rsidRDefault="00AB31E1" w:rsidP="00C5392B">
      <w:pPr>
        <w:pStyle w:val="Zkladntext"/>
        <w:spacing w:before="0"/>
      </w:pPr>
      <w:r>
        <w:tab/>
        <w:t>Odvlhčovací jednotka pracuje se dvěma proudy. První – procesní vzduch, který zajišťuje odvlhčení určeného prostoru. Druhý – regenerační vzduch, který odvádí vlhkost</w:t>
      </w:r>
      <w:r w:rsidR="00E149DA">
        <w:t xml:space="preserve"> mimo daný prostor.</w:t>
      </w:r>
    </w:p>
    <w:p w:rsidR="00E149DA" w:rsidRDefault="00E149DA" w:rsidP="00C5392B">
      <w:pPr>
        <w:pStyle w:val="Zkladntext"/>
        <w:spacing w:before="0"/>
      </w:pPr>
      <w:r>
        <w:tab/>
        <w:t>Celkové množství přiváděného vzduchu do kolektoru je navrženo na 36.000 m</w:t>
      </w:r>
      <w:r w:rsidRPr="00E149DA">
        <w:rPr>
          <w:vertAlign w:val="superscript"/>
        </w:rPr>
        <w:t>3</w:t>
      </w:r>
      <w:r>
        <w:t>/h. Toto množství čerstvého vzduchu zajišťuje cca 7 násobnou výměnu daného prosotru. Toto množství čerstvého vzduchu budou zajišťovat tři jednotky. První jednotka J1 je umístěna v šachtě Š10, druhá jednotka J6 bude umístěna v šachtě Š7 a třetí jednotka J6 bude umístěna v šachtě Š24. Každá jednotka bude přivádět 12.000 m</w:t>
      </w:r>
      <w:r w:rsidRPr="00E149DA">
        <w:rPr>
          <w:vertAlign w:val="superscript"/>
        </w:rPr>
        <w:t>3</w:t>
      </w:r>
      <w:r>
        <w:t>/h.</w:t>
      </w:r>
      <w:r w:rsidR="001A0D1B">
        <w:t xml:space="preserve"> Potrubí pro přívod čerstvého vzduchu z povrchu bude vybaveno kruhovými tlumiči hluku.</w:t>
      </w:r>
    </w:p>
    <w:p w:rsidR="00E149DA" w:rsidRDefault="00E149DA" w:rsidP="00E149DA">
      <w:pPr>
        <w:pStyle w:val="Zkladntext"/>
        <w:spacing w:before="0"/>
        <w:ind w:firstLine="709"/>
      </w:pPr>
      <w:r>
        <w:lastRenderedPageBreak/>
        <w:t>Ostatních 6 jednotek bude sloužit pouze k odvlhčovaní vzduchu v kolektoru.</w:t>
      </w:r>
      <w:r w:rsidR="001A0D1B">
        <w:t xml:space="preserve"> Tyto jednotky budou propojeny s povrchem potrubím regeneračního vzduchu, který odvádí odloučenou vlhkost mimo kolektor.</w:t>
      </w:r>
    </w:p>
    <w:p w:rsidR="0099696C" w:rsidRDefault="0099696C" w:rsidP="00E149DA">
      <w:pPr>
        <w:pStyle w:val="Zkladntext"/>
        <w:spacing w:before="0"/>
        <w:ind w:firstLine="709"/>
      </w:pPr>
      <w:r>
        <w:t xml:space="preserve">Odvlhčovací jednotka bude ve složení: </w:t>
      </w:r>
      <w:r w:rsidR="002A3DFC">
        <w:t xml:space="preserve">procesní vzduch: </w:t>
      </w:r>
      <w:r>
        <w:t xml:space="preserve">kapsový filtr EU 3, </w:t>
      </w:r>
      <w:r w:rsidR="00621683">
        <w:t>SSCR</w:t>
      </w:r>
      <w:r w:rsidR="002A3DFC">
        <w:t xml:space="preserve"> rotační výměník</w:t>
      </w:r>
      <w:r w:rsidR="00621683">
        <w:t xml:space="preserve"> se silikagelovým povrchem</w:t>
      </w:r>
      <w:r w:rsidR="002A3DFC">
        <w:t xml:space="preserve">, </w:t>
      </w:r>
      <w:r>
        <w:t>přívodní ventilátor</w:t>
      </w:r>
      <w:r w:rsidR="002A3DFC">
        <w:t xml:space="preserve">, regenerační vzduchu: kapsový filtr EU 3, </w:t>
      </w:r>
      <w:r w:rsidR="00621683">
        <w:t>SSCR rotační výměník se silikagelovým povrchem</w:t>
      </w:r>
      <w:r w:rsidR="002A3DFC">
        <w:t xml:space="preserve">, vodní ohřívač, </w:t>
      </w:r>
      <w:r w:rsidR="00621683">
        <w:t>SSCR rotační výměník se silikagelovým povrchem</w:t>
      </w:r>
      <w:r w:rsidR="002A3DFC">
        <w:t>, odtahový ventilátor.</w:t>
      </w:r>
    </w:p>
    <w:p w:rsidR="001A0D1B" w:rsidRDefault="001A0D1B" w:rsidP="00E149DA">
      <w:pPr>
        <w:pStyle w:val="Zkladntext"/>
        <w:spacing w:before="0"/>
        <w:ind w:firstLine="709"/>
      </w:pPr>
      <w:r>
        <w:t>Potrubí s</w:t>
      </w:r>
      <w:r w:rsidR="0099696C">
        <w:t> </w:t>
      </w:r>
      <w:r>
        <w:t>regeneračním</w:t>
      </w:r>
      <w:r w:rsidR="0099696C">
        <w:t xml:space="preserve"> vzduchem (výfukem) bude vyspárováno od jednotky a bude napojeno přes sifon do odpadu. Toto potrubí bude po celé své délce tepelně izolovány tepelnou izolací, aby nedocházelo ke kondenzaci vody na jeho povrchu.</w:t>
      </w:r>
    </w:p>
    <w:p w:rsidR="001A0D1B" w:rsidRDefault="001A0D1B" w:rsidP="00E149DA">
      <w:pPr>
        <w:pStyle w:val="Zkladntext"/>
        <w:spacing w:before="0"/>
        <w:ind w:firstLine="709"/>
      </w:pPr>
      <w:r>
        <w:t>Posun vzduchu po celé délce kolektoru budou zajišťovat potrubní axiální ventilátory, zavěšené pod stropem kolektoru v rozestupu cca 50- 60 m. ventilátory bude před sání i na výfuku vybaveny kruhovými tlumiči.</w:t>
      </w:r>
      <w:r w:rsidR="00CD0FA9">
        <w:t xml:space="preserve"> Ventilátory budou řízeny frekvenčními měniči (dodávkou profese MaR).</w:t>
      </w:r>
    </w:p>
    <w:p w:rsidR="008C05EF" w:rsidRDefault="008C05EF" w:rsidP="008C05EF">
      <w:pPr>
        <w:pStyle w:val="Zkladntext"/>
        <w:spacing w:before="0"/>
        <w:ind w:firstLine="709"/>
      </w:pPr>
      <w:r>
        <w:t>V potrubí pro odtahový regenerační vzduchu bude umístěn pomocný odtahový ventilátor.</w:t>
      </w:r>
    </w:p>
    <w:p w:rsidR="008C05EF" w:rsidRDefault="008C05EF" w:rsidP="008C05EF">
      <w:pPr>
        <w:pStyle w:val="Zkladntext"/>
        <w:spacing w:before="0"/>
        <w:ind w:firstLine="709"/>
      </w:pPr>
      <w:r>
        <w:t>Proti šíření hluku vzduchotechnickým zařízením do venkovního prostoru jsou veškeré prostupy vzduchotechnického potrubí osazeny tlumiči hluku, hladina hluku na výdechu a</w:t>
      </w:r>
      <w:r w:rsidR="000E005B">
        <w:t xml:space="preserve"> sání </w:t>
      </w:r>
      <w:r>
        <w:t>vzduchu nepřesáhne 50 dB(A).</w:t>
      </w:r>
    </w:p>
    <w:p w:rsidR="00B03AAE" w:rsidRPr="00B03AAE" w:rsidRDefault="00BB5169" w:rsidP="00A67FFB">
      <w:pPr>
        <w:pStyle w:val="Zkladntext"/>
        <w:spacing w:before="0"/>
      </w:pPr>
      <w:r>
        <w:tab/>
      </w:r>
    </w:p>
    <w:p w:rsidR="00B03AAE" w:rsidRPr="00B03AAE" w:rsidRDefault="00B03AAE" w:rsidP="00A67FFB">
      <w:pPr>
        <w:pStyle w:val="Zkladntext"/>
        <w:spacing w:before="0"/>
        <w:rPr>
          <w:b/>
        </w:rPr>
      </w:pPr>
      <w:r w:rsidRPr="00B03AAE">
        <w:rPr>
          <w:b/>
        </w:rPr>
        <w:t>2.</w:t>
      </w:r>
      <w:r w:rsidR="008A3480">
        <w:rPr>
          <w:b/>
        </w:rPr>
        <w:t>1</w:t>
      </w:r>
      <w:r w:rsidRPr="00B03AAE">
        <w:rPr>
          <w:b/>
        </w:rPr>
        <w:t xml:space="preserve">.2 Provoz zařízení </w:t>
      </w:r>
    </w:p>
    <w:p w:rsidR="00656663" w:rsidRDefault="00B03AAE" w:rsidP="00656663">
      <w:pPr>
        <w:pStyle w:val="Zkladntext"/>
        <w:spacing w:before="0"/>
      </w:pPr>
      <w:r w:rsidRPr="00B03AAE">
        <w:tab/>
      </w:r>
      <w:r w:rsidR="000E005B">
        <w:t>MaR bude řídit celý systém odvlhčování a případné větrání. Systém bude řízen od vlhkostního čidla. Systém bude vybaven čidly v kolektoru, tak i na povrchu. MaR bude vyhodnocovat vlhkost na povrchu a v kolektoru dle tohoto budou spouštěny jednotlivé jednotky (můžou být provozovány pouze v režimu větrání tedy bez funkce odvlhčování a budou sloužit pouze jako „ventilátor“).</w:t>
      </w:r>
      <w:r w:rsidR="00F87CD6">
        <w:t xml:space="preserve"> Pomocný odtahový ventilátor na větvi pro výfuk regeneračního vzduchu bude spouštěn jen vždy s chodem odvlhčovací jednotky.</w:t>
      </w:r>
    </w:p>
    <w:p w:rsidR="00CD0FA9" w:rsidRPr="00B03AAE" w:rsidRDefault="00CD0FA9" w:rsidP="00CD0FA9">
      <w:pPr>
        <w:pStyle w:val="Zkladntext"/>
        <w:spacing w:before="0"/>
        <w:ind w:firstLine="709"/>
      </w:pPr>
      <w:r>
        <w:t>Vlastní jednotka bude vybavena protiúrazovou ochranou vodního výměníku, hlídání tlakové ztráty filtrů s hlášením výměny filtrů, plynulá regulace SSCR rotační výměník</w:t>
      </w:r>
      <w:r w:rsidR="00C14D83">
        <w:t>.</w:t>
      </w:r>
    </w:p>
    <w:p w:rsidR="004B7918" w:rsidRDefault="004B7918" w:rsidP="0002439D">
      <w:pPr>
        <w:pStyle w:val="Zkladntext"/>
        <w:spacing w:before="0"/>
        <w:rPr>
          <w:b/>
        </w:rPr>
      </w:pPr>
    </w:p>
    <w:p w:rsidR="00B03AAE" w:rsidRPr="00B03AAE" w:rsidRDefault="001A3631" w:rsidP="00A67FFB">
      <w:pPr>
        <w:rPr>
          <w:rFonts w:ascii="Arial Narrow" w:hAnsi="Arial Narrow" w:cs="Arial"/>
          <w:b/>
          <w:bCs/>
          <w:u w:val="single"/>
        </w:rPr>
      </w:pPr>
      <w:r>
        <w:rPr>
          <w:rFonts w:ascii="Arial Narrow" w:hAnsi="Arial Narrow" w:cs="Arial"/>
          <w:b/>
          <w:bCs/>
          <w:u w:val="single"/>
        </w:rPr>
        <w:t>3</w:t>
      </w:r>
      <w:r w:rsidR="00B03AAE" w:rsidRPr="00B03AAE">
        <w:rPr>
          <w:rFonts w:ascii="Arial Narrow" w:hAnsi="Arial Narrow" w:cs="Arial"/>
          <w:b/>
          <w:bCs/>
          <w:u w:val="single"/>
        </w:rPr>
        <w:t>. Ekologie</w:t>
      </w:r>
    </w:p>
    <w:p w:rsidR="00B03AAE" w:rsidRPr="00B03AAE" w:rsidRDefault="00B03AAE" w:rsidP="00A67FFB">
      <w:pPr>
        <w:rPr>
          <w:rFonts w:ascii="Arial Narrow" w:hAnsi="Arial Narrow" w:cs="Arial"/>
          <w:b/>
          <w:bCs/>
          <w:u w:val="single"/>
        </w:rPr>
      </w:pPr>
    </w:p>
    <w:p w:rsidR="00B03AAE" w:rsidRPr="00B03AAE" w:rsidRDefault="00B03AAE" w:rsidP="00A67FFB">
      <w:pPr>
        <w:ind w:firstLine="708"/>
        <w:rPr>
          <w:rFonts w:ascii="Arial Narrow" w:hAnsi="Arial Narrow" w:cs="Arial"/>
        </w:rPr>
      </w:pPr>
      <w:r w:rsidRPr="00B03AAE">
        <w:rPr>
          <w:rFonts w:ascii="Arial Narrow" w:hAnsi="Arial Narrow"/>
        </w:rPr>
        <w:t>Odváděné škodliviny VZT zařízením do volné atmosféry neobsahují žádné látky, které by ohrožovaly ovzduší ve smyslu „ Zákona o ochraně životního prostředí “</w:t>
      </w:r>
    </w:p>
    <w:p w:rsidR="00B03AAE" w:rsidRPr="00B03AAE" w:rsidRDefault="00B03AAE" w:rsidP="00A67FFB">
      <w:pPr>
        <w:rPr>
          <w:rFonts w:ascii="Arial Narrow" w:hAnsi="Arial Narrow" w:cs="Arial"/>
          <w:b/>
          <w:bCs/>
          <w:u w:val="single"/>
        </w:rPr>
      </w:pPr>
    </w:p>
    <w:p w:rsidR="00B03AAE" w:rsidRPr="00B03AAE" w:rsidRDefault="001A3631" w:rsidP="00A67FFB">
      <w:pPr>
        <w:rPr>
          <w:rFonts w:ascii="Arial Narrow" w:hAnsi="Arial Narrow" w:cs="Arial"/>
          <w:b/>
          <w:bCs/>
          <w:u w:val="single"/>
        </w:rPr>
      </w:pPr>
      <w:r>
        <w:rPr>
          <w:rFonts w:ascii="Arial Narrow" w:hAnsi="Arial Narrow" w:cs="Arial"/>
          <w:b/>
          <w:bCs/>
          <w:u w:val="single"/>
        </w:rPr>
        <w:t>4</w:t>
      </w:r>
      <w:r w:rsidR="00B03AAE" w:rsidRPr="00B03AAE">
        <w:rPr>
          <w:rFonts w:ascii="Arial Narrow" w:hAnsi="Arial Narrow" w:cs="Arial"/>
          <w:b/>
          <w:bCs/>
          <w:u w:val="single"/>
        </w:rPr>
        <w:t>. Požární ochrana</w:t>
      </w:r>
    </w:p>
    <w:p w:rsidR="00B03AAE" w:rsidRPr="00B03AAE" w:rsidRDefault="00B03AAE" w:rsidP="00A67FFB">
      <w:pPr>
        <w:rPr>
          <w:rFonts w:ascii="Arial Narrow" w:hAnsi="Arial Narrow" w:cs="Arial"/>
          <w:b/>
          <w:bCs/>
          <w:u w:val="single"/>
        </w:rPr>
      </w:pPr>
    </w:p>
    <w:p w:rsidR="00B03AAE" w:rsidRPr="00B03AAE" w:rsidRDefault="00B03AAE" w:rsidP="00A67FFB">
      <w:pPr>
        <w:ind w:firstLine="708"/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>Projektovaná vzduchotechnická zařízení jsou z požárního hlediska řešena ve smyslu ČSN 730872 Ochrana staveb proti šíření požáru vzduchotechnickým zařízením a dále pak ve smyslu ČSN 730802 Požární bezpečnost staveb.</w:t>
      </w:r>
    </w:p>
    <w:p w:rsidR="00B03AAE" w:rsidRPr="00B03AAE" w:rsidRDefault="00B03AAE" w:rsidP="00A67FFB">
      <w:pPr>
        <w:rPr>
          <w:rFonts w:ascii="Arial Narrow" w:hAnsi="Arial Narrow" w:cs="Arial"/>
          <w:b/>
          <w:bCs/>
          <w:u w:val="single"/>
        </w:rPr>
      </w:pPr>
    </w:p>
    <w:p w:rsidR="00B03AAE" w:rsidRPr="00B03AAE" w:rsidRDefault="001A3631" w:rsidP="00A67FFB">
      <w:pPr>
        <w:rPr>
          <w:rFonts w:ascii="Arial Narrow" w:hAnsi="Arial Narrow" w:cs="Arial"/>
          <w:b/>
          <w:bCs/>
          <w:u w:val="single"/>
        </w:rPr>
      </w:pPr>
      <w:r>
        <w:rPr>
          <w:rFonts w:ascii="Arial Narrow" w:hAnsi="Arial Narrow" w:cs="Arial"/>
          <w:b/>
          <w:bCs/>
          <w:u w:val="single"/>
        </w:rPr>
        <w:t>5</w:t>
      </w:r>
      <w:r w:rsidR="00B03AAE" w:rsidRPr="00B03AAE">
        <w:rPr>
          <w:rFonts w:ascii="Arial Narrow" w:hAnsi="Arial Narrow" w:cs="Arial"/>
          <w:b/>
          <w:bCs/>
          <w:u w:val="single"/>
        </w:rPr>
        <w:t>. Požadavky na související profese</w:t>
      </w:r>
    </w:p>
    <w:p w:rsidR="00B03AAE" w:rsidRPr="00B03AAE" w:rsidRDefault="00B03AAE" w:rsidP="00A67FFB">
      <w:pPr>
        <w:jc w:val="both"/>
        <w:rPr>
          <w:rFonts w:ascii="Arial Narrow" w:hAnsi="Arial Narrow"/>
        </w:rPr>
      </w:pPr>
    </w:p>
    <w:p w:rsidR="00B03AAE" w:rsidRPr="00B03AAE" w:rsidRDefault="001A3631" w:rsidP="00A67FFB">
      <w:pPr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5</w:t>
      </w:r>
      <w:r w:rsidR="00B03AAE" w:rsidRPr="00B03AAE">
        <w:rPr>
          <w:rFonts w:ascii="Arial Narrow" w:hAnsi="Arial Narrow"/>
          <w:u w:val="single"/>
        </w:rPr>
        <w:t>.1 Stavba</w:t>
      </w:r>
    </w:p>
    <w:p w:rsidR="00B03AAE" w:rsidRPr="00B03AAE" w:rsidRDefault="00B03AAE" w:rsidP="00A67FFB">
      <w:pPr>
        <w:widowControl/>
        <w:numPr>
          <w:ilvl w:val="0"/>
          <w:numId w:val="10"/>
        </w:numPr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>zajistí veškeré stavební prostupy a jejich utěsnění, doizolování a začištění</w:t>
      </w:r>
      <w:r w:rsidR="0054431A">
        <w:rPr>
          <w:rFonts w:ascii="Arial Narrow" w:hAnsi="Arial Narrow"/>
        </w:rPr>
        <w:t>, případně požární ucpávky</w:t>
      </w:r>
    </w:p>
    <w:p w:rsidR="00B03AAE" w:rsidRPr="00B03AAE" w:rsidRDefault="00B03AAE" w:rsidP="00A67FFB">
      <w:pPr>
        <w:widowControl/>
        <w:numPr>
          <w:ilvl w:val="0"/>
          <w:numId w:val="10"/>
        </w:numPr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>koordinace rozvodů se souvisejícími profesemi při montáži</w:t>
      </w:r>
    </w:p>
    <w:p w:rsidR="009A312F" w:rsidRDefault="009A312F" w:rsidP="00A67FFB">
      <w:pPr>
        <w:jc w:val="both"/>
        <w:rPr>
          <w:rFonts w:ascii="Arial Narrow" w:hAnsi="Arial Narrow"/>
          <w:u w:val="single"/>
        </w:rPr>
      </w:pPr>
    </w:p>
    <w:p w:rsidR="00B03AAE" w:rsidRPr="00B03AAE" w:rsidRDefault="001A3631" w:rsidP="00A67FFB">
      <w:pPr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5</w:t>
      </w:r>
      <w:r w:rsidR="00B03AAE" w:rsidRPr="00B03AAE">
        <w:rPr>
          <w:rFonts w:ascii="Arial Narrow" w:hAnsi="Arial Narrow"/>
          <w:u w:val="single"/>
        </w:rPr>
        <w:t>.2 Silnoproud</w:t>
      </w:r>
    </w:p>
    <w:p w:rsidR="00B03AAE" w:rsidRDefault="0002439D" w:rsidP="00A67FFB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>silové napojení</w:t>
      </w:r>
      <w:r w:rsidR="00B03AAE" w:rsidRPr="00B03AAE">
        <w:rPr>
          <w:rFonts w:ascii="Arial Narrow" w:hAnsi="Arial Narrow" w:cs="Tahoma"/>
        </w:rPr>
        <w:t xml:space="preserve"> </w:t>
      </w:r>
      <w:r w:rsidR="001A0D1B">
        <w:rPr>
          <w:rFonts w:ascii="Arial Narrow" w:hAnsi="Arial Narrow" w:cs="Tahoma"/>
        </w:rPr>
        <w:t>odvlhčovacích jednotek</w:t>
      </w:r>
      <w:r w:rsidR="00B03AAE" w:rsidRPr="00B03AAE">
        <w:rPr>
          <w:rFonts w:ascii="Arial Narrow" w:hAnsi="Arial Narrow" w:cs="Tahoma"/>
        </w:rPr>
        <w:t xml:space="preserve"> v požadované kapacitě </w:t>
      </w:r>
    </w:p>
    <w:p w:rsidR="0002439D" w:rsidRDefault="0002439D" w:rsidP="00A67FFB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silové napojení </w:t>
      </w:r>
      <w:r w:rsidR="001A0D1B">
        <w:rPr>
          <w:rFonts w:ascii="Arial Narrow" w:hAnsi="Arial Narrow" w:cs="Tahoma"/>
        </w:rPr>
        <w:t>podavacích ventilátorů</w:t>
      </w:r>
      <w:r>
        <w:rPr>
          <w:rFonts w:ascii="Arial Narrow" w:hAnsi="Arial Narrow" w:cs="Tahoma"/>
        </w:rPr>
        <w:t xml:space="preserve"> v požadované kapacitě</w:t>
      </w:r>
    </w:p>
    <w:p w:rsidR="0002439D" w:rsidRPr="00B03AAE" w:rsidRDefault="0002439D" w:rsidP="00A67FFB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silové napájení </w:t>
      </w:r>
      <w:r w:rsidR="001A0D1B">
        <w:rPr>
          <w:rFonts w:ascii="Arial Narrow" w:hAnsi="Arial Narrow" w:cs="Tahoma"/>
        </w:rPr>
        <w:t>výfukových ventilátorů v požadované kapacitě</w:t>
      </w:r>
    </w:p>
    <w:p w:rsidR="00B03AAE" w:rsidRDefault="00B03AAE" w:rsidP="00A67FFB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/>
        </w:rPr>
      </w:pPr>
      <w:r w:rsidRPr="00B03AAE">
        <w:rPr>
          <w:rFonts w:ascii="Arial Narrow" w:hAnsi="Arial Narrow"/>
        </w:rPr>
        <w:t>propojení všech částí VZT vodivým spojením a zemnění všech elektrospotřebičů</w:t>
      </w:r>
    </w:p>
    <w:p w:rsidR="0002439D" w:rsidRDefault="0002439D" w:rsidP="0002439D">
      <w:pPr>
        <w:widowControl/>
        <w:ind w:left="720"/>
        <w:rPr>
          <w:rFonts w:ascii="Arial Narrow" w:hAnsi="Arial Narrow"/>
        </w:rPr>
      </w:pPr>
    </w:p>
    <w:p w:rsidR="0002439D" w:rsidRPr="00B03AAE" w:rsidRDefault="0002439D" w:rsidP="0002439D">
      <w:pPr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5</w:t>
      </w:r>
      <w:r w:rsidRPr="00B03AAE">
        <w:rPr>
          <w:rFonts w:ascii="Arial Narrow" w:hAnsi="Arial Narrow"/>
          <w:u w:val="single"/>
        </w:rPr>
        <w:t>.</w:t>
      </w:r>
      <w:r>
        <w:rPr>
          <w:rFonts w:ascii="Arial Narrow" w:hAnsi="Arial Narrow"/>
          <w:u w:val="single"/>
        </w:rPr>
        <w:t>3</w:t>
      </w:r>
      <w:r w:rsidRPr="00B03AAE">
        <w:rPr>
          <w:rFonts w:ascii="Arial Narrow" w:hAnsi="Arial Narrow"/>
          <w:u w:val="single"/>
        </w:rPr>
        <w:t xml:space="preserve"> </w:t>
      </w:r>
      <w:r>
        <w:rPr>
          <w:rFonts w:ascii="Arial Narrow" w:hAnsi="Arial Narrow"/>
          <w:u w:val="single"/>
        </w:rPr>
        <w:t>ZTI</w:t>
      </w:r>
    </w:p>
    <w:p w:rsidR="0002439D" w:rsidRDefault="0002439D" w:rsidP="0002439D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>napojen</w:t>
      </w:r>
      <w:r w:rsidR="0099696C">
        <w:rPr>
          <w:rFonts w:ascii="Arial Narrow" w:hAnsi="Arial Narrow" w:cs="Tahoma"/>
        </w:rPr>
        <w:t>í odvodu kondenzátu od</w:t>
      </w:r>
      <w:r>
        <w:rPr>
          <w:rFonts w:ascii="Arial Narrow" w:hAnsi="Arial Narrow" w:cs="Tahoma"/>
        </w:rPr>
        <w:t xml:space="preserve"> </w:t>
      </w:r>
      <w:r w:rsidR="0099696C">
        <w:rPr>
          <w:rFonts w:ascii="Arial Narrow" w:hAnsi="Arial Narrow" w:cs="Tahoma"/>
        </w:rPr>
        <w:t>odvlhčovacích</w:t>
      </w:r>
      <w:r>
        <w:rPr>
          <w:rFonts w:ascii="Arial Narrow" w:hAnsi="Arial Narrow" w:cs="Tahoma"/>
        </w:rPr>
        <w:t xml:space="preserve"> jednotek</w:t>
      </w:r>
    </w:p>
    <w:p w:rsidR="0099696C" w:rsidRDefault="0099696C" w:rsidP="0002439D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>nap</w:t>
      </w:r>
      <w:r w:rsidR="002E168D">
        <w:rPr>
          <w:rFonts w:ascii="Arial Narrow" w:hAnsi="Arial Narrow" w:cs="Tahoma"/>
        </w:rPr>
        <w:t>ojení odvodu kondenzátu z vyspád</w:t>
      </w:r>
      <w:r>
        <w:rPr>
          <w:rFonts w:ascii="Arial Narrow" w:hAnsi="Arial Narrow" w:cs="Tahoma"/>
        </w:rPr>
        <w:t>ovaného potrubí</w:t>
      </w:r>
    </w:p>
    <w:p w:rsidR="0099696C" w:rsidRDefault="0099696C" w:rsidP="0099696C">
      <w:pPr>
        <w:widowControl/>
        <w:ind w:left="720"/>
        <w:rPr>
          <w:rFonts w:ascii="Arial Narrow" w:hAnsi="Arial Narrow" w:cs="Tahoma"/>
        </w:rPr>
      </w:pPr>
    </w:p>
    <w:p w:rsidR="0099696C" w:rsidRPr="00B03AAE" w:rsidRDefault="0099696C" w:rsidP="0099696C">
      <w:pPr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5</w:t>
      </w:r>
      <w:r w:rsidRPr="00B03AAE">
        <w:rPr>
          <w:rFonts w:ascii="Arial Narrow" w:hAnsi="Arial Narrow"/>
          <w:u w:val="single"/>
        </w:rPr>
        <w:t>.</w:t>
      </w:r>
      <w:r>
        <w:rPr>
          <w:rFonts w:ascii="Arial Narrow" w:hAnsi="Arial Narrow"/>
          <w:u w:val="single"/>
        </w:rPr>
        <w:t>4</w:t>
      </w:r>
      <w:r w:rsidRPr="00B03AAE">
        <w:rPr>
          <w:rFonts w:ascii="Arial Narrow" w:hAnsi="Arial Narrow"/>
          <w:u w:val="single"/>
        </w:rPr>
        <w:t xml:space="preserve"> </w:t>
      </w:r>
      <w:r w:rsidR="00CD0FA9">
        <w:rPr>
          <w:rFonts w:ascii="Arial Narrow" w:hAnsi="Arial Narrow"/>
          <w:u w:val="single"/>
        </w:rPr>
        <w:t>MaR</w:t>
      </w:r>
    </w:p>
    <w:p w:rsidR="0099696C" w:rsidRDefault="0099696C" w:rsidP="0099696C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>řízení a spouštění odvlhčovacích jednotek</w:t>
      </w:r>
    </w:p>
    <w:p w:rsidR="0099696C" w:rsidRDefault="0099696C" w:rsidP="0099696C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>řízení a spouštění podávacích ventilátorů</w:t>
      </w:r>
    </w:p>
    <w:p w:rsidR="00CD0FA9" w:rsidRDefault="002E168D" w:rsidP="0099696C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>dodávka frekvenčních měničů pro</w:t>
      </w:r>
      <w:r w:rsidR="00CD0FA9">
        <w:rPr>
          <w:rFonts w:ascii="Arial Narrow" w:hAnsi="Arial Narrow" w:cs="Tahoma"/>
        </w:rPr>
        <w:t xml:space="preserve"> podávací ventilátory</w:t>
      </w:r>
    </w:p>
    <w:p w:rsidR="0099696C" w:rsidRPr="00B03AAE" w:rsidRDefault="0099696C" w:rsidP="0099696C">
      <w:pPr>
        <w:widowControl/>
        <w:ind w:left="720"/>
        <w:rPr>
          <w:rFonts w:ascii="Arial Narrow" w:hAnsi="Arial Narrow"/>
        </w:rPr>
      </w:pPr>
    </w:p>
    <w:p w:rsidR="00B03AAE" w:rsidRPr="00B03AAE" w:rsidRDefault="001A3631" w:rsidP="00A67FFB">
      <w:pPr>
        <w:jc w:val="both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b/>
          <w:bCs/>
          <w:u w:val="single"/>
        </w:rPr>
        <w:t>6</w:t>
      </w:r>
      <w:r w:rsidR="00B03AAE" w:rsidRPr="00B03AAE">
        <w:rPr>
          <w:rFonts w:ascii="Arial Narrow" w:hAnsi="Arial Narrow"/>
          <w:b/>
          <w:bCs/>
          <w:u w:val="single"/>
        </w:rPr>
        <w:t>. Protihluková a protiotřesová opatření</w:t>
      </w:r>
    </w:p>
    <w:p w:rsidR="00B03AAE" w:rsidRPr="00B03AAE" w:rsidRDefault="00B03AAE" w:rsidP="00A67FFB">
      <w:pPr>
        <w:jc w:val="both"/>
        <w:rPr>
          <w:rFonts w:ascii="Arial Narrow" w:hAnsi="Arial Narrow"/>
          <w:u w:val="single"/>
        </w:rPr>
      </w:pPr>
    </w:p>
    <w:p w:rsidR="00B03AAE" w:rsidRPr="00B03AAE" w:rsidRDefault="00B03AAE" w:rsidP="00A67FFB">
      <w:pPr>
        <w:ind w:firstLine="708"/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>Při zpracování koncepce vzt zařízení bylo důsledně dbáno na ochranu proti šíření hluku a vibrací vzduchotechnickými zařízeními. Potrubní rozvody budou na ventilátory napojeny přes tlumicí manžety, potrubní rozvody budou zavěšeny pomocí závěsů s tlumicí gumou. Všechny prostupy vzt potrubí stavebními konstrukcemi budou řádně stavebně utěsněny.</w:t>
      </w: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</w:p>
    <w:p w:rsidR="00B03AAE" w:rsidRPr="00B03AAE" w:rsidRDefault="001A3631" w:rsidP="00A67FFB">
      <w:pPr>
        <w:jc w:val="both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b/>
          <w:bCs/>
          <w:u w:val="single"/>
        </w:rPr>
        <w:t>7</w:t>
      </w:r>
      <w:r w:rsidR="00B03AAE" w:rsidRPr="00B03AAE">
        <w:rPr>
          <w:rFonts w:ascii="Arial Narrow" w:hAnsi="Arial Narrow"/>
          <w:b/>
          <w:bCs/>
          <w:u w:val="single"/>
        </w:rPr>
        <w:t>. Ochrana a bezpečnost</w:t>
      </w:r>
    </w:p>
    <w:p w:rsidR="00B03AAE" w:rsidRPr="00B03AAE" w:rsidRDefault="00B03AAE" w:rsidP="00A67FFB">
      <w:pPr>
        <w:jc w:val="both"/>
        <w:rPr>
          <w:rFonts w:ascii="Arial Narrow" w:hAnsi="Arial Narrow"/>
        </w:rPr>
      </w:pPr>
    </w:p>
    <w:p w:rsidR="00B03AAE" w:rsidRPr="00B03AAE" w:rsidRDefault="00B03AAE" w:rsidP="00A67FFB">
      <w:pPr>
        <w:ind w:firstLine="708"/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>Vzduchotechnická zařízení slouží sama o sobě ke zvýšení pocitu pohody osob zdržujících se v objektu. Škodliviny a odváděný vzduch jsou vyfukovány do prostoru, kde není ohrožena pobytová zóna lidí. Veškeré opravy vzt zařízení je možno provádět jen za dodržení všech bezpečnostních předpisů a příslušných opatření. Připojení el. motorů jednotlivých vzt zařízení musí splňovat příslušné normy ČSN a ESČ.</w:t>
      </w:r>
    </w:p>
    <w:p w:rsidR="00B03AAE" w:rsidRPr="00B03AAE" w:rsidRDefault="00B03AAE" w:rsidP="00A67FFB">
      <w:pPr>
        <w:jc w:val="both"/>
        <w:rPr>
          <w:rFonts w:ascii="Arial Narrow" w:hAnsi="Arial Narrow"/>
          <w:b/>
          <w:bCs/>
          <w:u w:val="single"/>
        </w:rPr>
      </w:pPr>
    </w:p>
    <w:p w:rsidR="00B03AAE" w:rsidRPr="00B03AAE" w:rsidRDefault="001A3631" w:rsidP="00A67FFB">
      <w:pPr>
        <w:jc w:val="both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b/>
          <w:bCs/>
          <w:u w:val="single"/>
        </w:rPr>
        <w:t>8</w:t>
      </w:r>
      <w:r w:rsidR="00B03AAE" w:rsidRPr="00B03AAE">
        <w:rPr>
          <w:rFonts w:ascii="Arial Narrow" w:hAnsi="Arial Narrow"/>
          <w:b/>
          <w:bCs/>
          <w:u w:val="single"/>
        </w:rPr>
        <w:t>. Závěr</w:t>
      </w:r>
    </w:p>
    <w:p w:rsidR="00B03AAE" w:rsidRPr="00B03AAE" w:rsidRDefault="00B03AAE" w:rsidP="00A67FFB">
      <w:pPr>
        <w:jc w:val="both"/>
        <w:rPr>
          <w:rFonts w:ascii="Arial Narrow" w:hAnsi="Arial Narrow"/>
        </w:rPr>
      </w:pPr>
    </w:p>
    <w:p w:rsidR="00B03AAE" w:rsidRPr="00B03AAE" w:rsidRDefault="00B03AAE" w:rsidP="00A67FFB">
      <w:pPr>
        <w:ind w:firstLine="708"/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 xml:space="preserve">Tento stupeň projektu obsahuje veškeré náležitosti dané legislativními požadavky na tento projektový stupeň V případě využití projektu k jiným účelům, nebere zpracovatel jakékoli záruky za případné škody vzniklé jeho využitím k účelu, pro který nebyl zpracován. </w:t>
      </w:r>
    </w:p>
    <w:p w:rsidR="00B03AAE" w:rsidRPr="00B03AAE" w:rsidRDefault="00B03AAE" w:rsidP="00A67FFB">
      <w:pPr>
        <w:pStyle w:val="Prosttext1"/>
        <w:numPr>
          <w:ilvl w:val="12"/>
          <w:numId w:val="0"/>
        </w:numPr>
        <w:ind w:left="4956" w:firstLine="708"/>
        <w:jc w:val="both"/>
        <w:rPr>
          <w:rFonts w:ascii="Arial Narrow" w:hAnsi="Arial Narrow"/>
          <w:color w:val="000000"/>
        </w:rPr>
      </w:pPr>
    </w:p>
    <w:p w:rsidR="00B03AAE" w:rsidRDefault="00B03AAE" w:rsidP="00A67FFB">
      <w:pPr>
        <w:pStyle w:val="Prosttext1"/>
        <w:numPr>
          <w:ilvl w:val="12"/>
          <w:numId w:val="0"/>
        </w:numPr>
        <w:ind w:left="4956" w:firstLine="708"/>
        <w:jc w:val="both"/>
        <w:rPr>
          <w:rFonts w:ascii="Arial Narrow" w:hAnsi="Arial Narrow"/>
          <w:color w:val="000000"/>
        </w:rPr>
      </w:pPr>
      <w:r w:rsidRPr="00B03AAE">
        <w:rPr>
          <w:rFonts w:ascii="Arial Narrow" w:hAnsi="Arial Narrow"/>
          <w:color w:val="000000"/>
        </w:rPr>
        <w:t>Vypracoval: Ing. David Pavlas</w:t>
      </w:r>
    </w:p>
    <w:p w:rsidR="00D56C48" w:rsidRPr="00B03AAE" w:rsidRDefault="00D56C48" w:rsidP="00D56C48">
      <w:pPr>
        <w:pStyle w:val="Prosttext1"/>
        <w:numPr>
          <w:ilvl w:val="12"/>
          <w:numId w:val="0"/>
        </w:numPr>
        <w:ind w:left="4956" w:firstLine="708"/>
        <w:rPr>
          <w:rFonts w:ascii="Arial Narrow" w:hAnsi="Arial Narrow"/>
          <w:color w:val="000000"/>
        </w:rPr>
      </w:pPr>
    </w:p>
    <w:sectPr w:rsidR="00D56C48" w:rsidRPr="00B03AAE">
      <w:headerReference w:type="default" r:id="rId7"/>
      <w:footerReference w:type="default" r:id="rId8"/>
      <w:endnotePr>
        <w:numFmt w:val="decimal"/>
      </w:endnotePr>
      <w:pgSz w:w="11907" w:h="16840" w:code="9"/>
      <w:pgMar w:top="1304" w:right="1275" w:bottom="130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EBD" w:rsidRDefault="00865EBD">
      <w:r>
        <w:separator/>
      </w:r>
    </w:p>
  </w:endnote>
  <w:endnote w:type="continuationSeparator" w:id="1">
    <w:p w:rsidR="00865EBD" w:rsidRDefault="0086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inion">
    <w:altName w:val="Times New Roman"/>
    <w:charset w:val="EE"/>
    <w:family w:val="roman"/>
    <w:pitch w:val="default"/>
    <w:sig w:usb0="00000000" w:usb1="00000000" w:usb2="00000000" w:usb3="00000000" w:csb0="00000000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AD" w:rsidRDefault="00B03AAE">
    <w:pPr>
      <w:pStyle w:val="Zpat"/>
      <w:widowControl/>
      <w:rPr>
        <w:color w:val="808080"/>
      </w:rPr>
    </w:pPr>
    <w:r>
      <w:rPr>
        <w:rFonts w:ascii="Arial Narrow" w:hAnsi="Arial Narrow"/>
        <w:color w:val="808080"/>
        <w:sz w:val="16"/>
      </w:rPr>
      <w:t>Ing. David Pavlas</w:t>
    </w:r>
    <w:r w:rsidR="001E58AD">
      <w:rPr>
        <w:color w:val="808080"/>
      </w:rPr>
      <w:tab/>
    </w:r>
    <w:r w:rsidR="001E58AD">
      <w:rPr>
        <w:color w:val="808080"/>
      </w:rPr>
      <w:tab/>
      <w:t xml:space="preserve">- </w:t>
    </w:r>
    <w:r w:rsidR="001E58AD">
      <w:rPr>
        <w:rFonts w:ascii="Arial Narrow" w:hAnsi="Arial Narrow"/>
        <w:color w:val="808080"/>
        <w:sz w:val="16"/>
      </w:rPr>
      <w:fldChar w:fldCharType="begin"/>
    </w:r>
    <w:r w:rsidR="001E58AD">
      <w:rPr>
        <w:rFonts w:ascii="Arial Narrow" w:hAnsi="Arial Narrow"/>
        <w:color w:val="808080"/>
        <w:sz w:val="16"/>
      </w:rPr>
      <w:instrText xml:space="preserve">PAGE </w:instrText>
    </w:r>
    <w:r w:rsidR="001E58AD">
      <w:rPr>
        <w:rFonts w:ascii="Arial Narrow" w:hAnsi="Arial Narrow"/>
        <w:color w:val="808080"/>
        <w:sz w:val="16"/>
      </w:rPr>
      <w:fldChar w:fldCharType="separate"/>
    </w:r>
    <w:r w:rsidR="00D22694">
      <w:rPr>
        <w:rFonts w:ascii="Arial Narrow" w:hAnsi="Arial Narrow"/>
        <w:noProof/>
        <w:color w:val="808080"/>
        <w:sz w:val="16"/>
      </w:rPr>
      <w:t>5</w:t>
    </w:r>
    <w:r w:rsidR="001E58AD">
      <w:rPr>
        <w:rFonts w:ascii="Arial Narrow" w:hAnsi="Arial Narrow"/>
        <w:color w:val="808080"/>
        <w:sz w:val="16"/>
      </w:rPr>
      <w:fldChar w:fldCharType="end"/>
    </w:r>
    <w:r w:rsidR="001E58AD">
      <w:rPr>
        <w:color w:val="80808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EBD" w:rsidRDefault="00865EBD">
      <w:r>
        <w:separator/>
      </w:r>
    </w:p>
  </w:footnote>
  <w:footnote w:type="continuationSeparator" w:id="1">
    <w:p w:rsidR="00865EBD" w:rsidRDefault="0086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6B5" w:rsidRDefault="00596663" w:rsidP="001A3631">
    <w:pPr>
      <w:rPr>
        <w:rFonts w:ascii="Arial Narrow" w:hAnsi="Arial Narrow"/>
        <w:caps/>
        <w:color w:val="999999"/>
        <w:sz w:val="16"/>
        <w:u w:val="single"/>
      </w:rPr>
    </w:pPr>
    <w:r>
      <w:rPr>
        <w:rFonts w:ascii="Arial Narrow" w:hAnsi="Arial Narrow"/>
        <w:b/>
        <w:caps/>
        <w:color w:val="999999"/>
        <w:sz w:val="16"/>
        <w:u w:val="single"/>
      </w:rPr>
      <w:t>Odvlhčení primárního kolektoru ve městě Brně</w:t>
    </w:r>
  </w:p>
  <w:p w:rsidR="001A3631" w:rsidRDefault="001A3631" w:rsidP="001A3631">
    <w:pPr>
      <w:rPr>
        <w:rFonts w:ascii="Arial Narrow" w:hAnsi="Arial Narrow"/>
        <w:caps/>
        <w:color w:val="999999"/>
        <w:sz w:val="16"/>
      </w:rPr>
    </w:pPr>
    <w:r w:rsidRPr="00E25902">
      <w:rPr>
        <w:rFonts w:ascii="Arial Narrow" w:hAnsi="Arial Narrow"/>
        <w:caps/>
        <w:color w:val="999999"/>
        <w:sz w:val="16"/>
        <w:u w:val="single"/>
      </w:rPr>
      <w:t>Dokumentace pro provedení stavby</w:t>
    </w:r>
    <w:r w:rsidRPr="00E25902">
      <w:rPr>
        <w:rFonts w:ascii="Arial Narrow" w:hAnsi="Arial Narrow"/>
        <w:caps/>
        <w:color w:val="999999"/>
        <w:sz w:val="16"/>
      </w:rPr>
      <w:t xml:space="preserve">    </w:t>
    </w:r>
  </w:p>
  <w:p w:rsidR="001A3631" w:rsidRDefault="00596663" w:rsidP="001A3631">
    <w:pPr>
      <w:rPr>
        <w:rFonts w:ascii="Arial Narrow" w:hAnsi="Arial Narrow"/>
        <w:b/>
        <w:bCs/>
        <w:caps/>
        <w:color w:val="999999"/>
        <w:sz w:val="16"/>
      </w:rPr>
    </w:pPr>
    <w:r>
      <w:rPr>
        <w:rFonts w:ascii="Arial Narrow" w:hAnsi="Arial Narrow"/>
        <w:b/>
        <w:bCs/>
        <w:caps/>
        <w:color w:val="999999"/>
        <w:sz w:val="16"/>
      </w:rPr>
      <w:t>ps 01</w:t>
    </w:r>
    <w:r w:rsidR="001A3631">
      <w:rPr>
        <w:rFonts w:ascii="Arial Narrow" w:hAnsi="Arial Narrow"/>
        <w:b/>
        <w:bCs/>
        <w:caps/>
        <w:color w:val="999999"/>
        <w:sz w:val="16"/>
      </w:rPr>
      <w:t xml:space="preserve">  Vzduchotechnika</w:t>
    </w:r>
  </w:p>
  <w:p w:rsidR="001A3631" w:rsidRDefault="001A3631" w:rsidP="001A3631">
    <w:pPr>
      <w:pStyle w:val="Zhlav"/>
      <w:tabs>
        <w:tab w:val="clear" w:pos="9072"/>
        <w:tab w:val="right" w:pos="9214"/>
      </w:tabs>
      <w:rPr>
        <w:rFonts w:ascii="Arial Narrow" w:hAnsi="Arial Narrow"/>
        <w:caps/>
        <w:color w:val="999999"/>
        <w:sz w:val="16"/>
      </w:rPr>
    </w:pPr>
    <w:r>
      <w:rPr>
        <w:rFonts w:ascii="Arial Narrow" w:hAnsi="Arial Narrow"/>
        <w:b/>
        <w:bCs/>
        <w:caps/>
        <w:color w:val="999999"/>
        <w:sz w:val="16"/>
      </w:rPr>
      <w:t xml:space="preserve">Technická zpráva  </w:t>
    </w:r>
    <w:r>
      <w:rPr>
        <w:rFonts w:ascii="Arial Narrow" w:hAnsi="Arial Narrow"/>
        <w:b/>
        <w:bCs/>
        <w:caps/>
        <w:color w:val="999999"/>
        <w:sz w:val="16"/>
      </w:rPr>
      <w:tab/>
    </w:r>
    <w:r w:rsidRPr="00F97C22">
      <w:rPr>
        <w:rFonts w:ascii="Arial Narrow" w:hAnsi="Arial Narrow"/>
        <w:bCs/>
        <w:caps/>
        <w:color w:val="999999"/>
        <w:sz w:val="16"/>
      </w:rPr>
      <w:t xml:space="preserve">                                                                                                                                                              </w:t>
    </w:r>
    <w:r>
      <w:rPr>
        <w:rFonts w:ascii="Arial Narrow" w:hAnsi="Arial Narrow"/>
        <w:bCs/>
        <w:caps/>
        <w:color w:val="999999"/>
        <w:sz w:val="16"/>
      </w:rPr>
      <w:t xml:space="preserve">                               </w:t>
    </w:r>
    <w:r w:rsidR="000716B5">
      <w:rPr>
        <w:rFonts w:ascii="Arial Narrow" w:hAnsi="Arial Narrow"/>
        <w:bCs/>
        <w:caps/>
        <w:color w:val="999999"/>
        <w:sz w:val="16"/>
      </w:rPr>
      <w:t>0</w:t>
    </w:r>
    <w:r w:rsidR="00596663">
      <w:rPr>
        <w:rFonts w:ascii="Arial Narrow" w:hAnsi="Arial Narrow"/>
        <w:bCs/>
        <w:caps/>
        <w:color w:val="999999"/>
        <w:sz w:val="16"/>
      </w:rPr>
      <w:t>6</w:t>
    </w:r>
    <w:r w:rsidR="000716B5">
      <w:rPr>
        <w:rFonts w:ascii="Arial Narrow" w:hAnsi="Arial Narrow"/>
        <w:bCs/>
        <w:caps/>
        <w:color w:val="999999"/>
        <w:sz w:val="16"/>
      </w:rPr>
      <w:t>/2014</w:t>
    </w:r>
  </w:p>
  <w:p w:rsidR="001E58AD" w:rsidRPr="001A3631" w:rsidRDefault="001E58AD" w:rsidP="001A3631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72569"/>
    <w:multiLevelType w:val="hybridMultilevel"/>
    <w:tmpl w:val="DB04E10C"/>
    <w:lvl w:ilvl="0" w:tplc="963E30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94803"/>
    <w:multiLevelType w:val="hybridMultilevel"/>
    <w:tmpl w:val="B8FE5764"/>
    <w:lvl w:ilvl="0">
      <w:start w:val="1"/>
      <w:numFmt w:val="bullet"/>
      <w:lvlText w:val="–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">
    <w:nsid w:val="2A554681"/>
    <w:multiLevelType w:val="hybridMultilevel"/>
    <w:tmpl w:val="E41A7D26"/>
    <w:lvl w:ilvl="0" w:tplc="F4F62B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C74F39"/>
    <w:multiLevelType w:val="multilevel"/>
    <w:tmpl w:val="19A65F00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353209BE"/>
    <w:multiLevelType w:val="hybridMultilevel"/>
    <w:tmpl w:val="BA3AEBF0"/>
    <w:name w:val="WW8Num272233"/>
    <w:lvl w:ilvl="0" w:tplc="0E52C11A">
      <w:start w:val="1"/>
      <w:numFmt w:val="bullet"/>
      <w:lvlText w:val="-"/>
      <w:lvlJc w:val="left"/>
      <w:pPr>
        <w:tabs>
          <w:tab w:val="num" w:pos="1854"/>
        </w:tabs>
        <w:ind w:left="1854" w:hanging="363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>
    <w:nsid w:val="49951814"/>
    <w:multiLevelType w:val="hybridMultilevel"/>
    <w:tmpl w:val="CF0EE2F6"/>
    <w:lvl w:ilvl="0" w:tplc="8F2C11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B970D0"/>
    <w:multiLevelType w:val="hybridMultilevel"/>
    <w:tmpl w:val="5E1CB4BE"/>
    <w:name w:val="WW8Num27223"/>
    <w:lvl w:ilvl="0" w:tplc="0E52C11A">
      <w:start w:val="1"/>
      <w:numFmt w:val="bullet"/>
      <w:lvlText w:val="-"/>
      <w:lvlJc w:val="left"/>
      <w:pPr>
        <w:tabs>
          <w:tab w:val="num" w:pos="1854"/>
        </w:tabs>
        <w:ind w:left="1854" w:hanging="363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7">
    <w:nsid w:val="4EC05BBC"/>
    <w:multiLevelType w:val="hybridMultilevel"/>
    <w:tmpl w:val="2AA8FAF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C925C7"/>
    <w:multiLevelType w:val="hybridMultilevel"/>
    <w:tmpl w:val="FE34CE9A"/>
    <w:name w:val="WW8Num2722"/>
    <w:lvl w:ilvl="0" w:tplc="0E52C11A">
      <w:start w:val="1"/>
      <w:numFmt w:val="bullet"/>
      <w:lvlText w:val="-"/>
      <w:lvlJc w:val="left"/>
      <w:pPr>
        <w:tabs>
          <w:tab w:val="num" w:pos="1854"/>
        </w:tabs>
        <w:ind w:left="1854" w:hanging="363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>
    <w:nsid w:val="5A8E44B9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5C851368"/>
    <w:multiLevelType w:val="singleLevel"/>
    <w:tmpl w:val="12F20E16"/>
    <w:lvl w:ilvl="0">
      <w:start w:val="1"/>
      <w:numFmt w:val="bullet"/>
      <w:pStyle w:val="odsazen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F5628A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1122DB3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3402E46"/>
    <w:multiLevelType w:val="hybridMultilevel"/>
    <w:tmpl w:val="F61ADF90"/>
    <w:lvl w:ilvl="0" w:tplc="963E302C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342540"/>
    <w:multiLevelType w:val="hybridMultilevel"/>
    <w:tmpl w:val="62F26A42"/>
    <w:name w:val="WW8Num2722332"/>
    <w:lvl w:ilvl="0" w:tplc="0E52C11A">
      <w:start w:val="1"/>
      <w:numFmt w:val="bullet"/>
      <w:lvlText w:val="-"/>
      <w:lvlJc w:val="left"/>
      <w:pPr>
        <w:tabs>
          <w:tab w:val="num" w:pos="1854"/>
        </w:tabs>
        <w:ind w:left="1854" w:hanging="363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3"/>
  </w:num>
  <w:num w:numId="8">
    <w:abstractNumId w:val="12"/>
  </w:num>
  <w:num w:numId="9">
    <w:abstractNumId w:val="11"/>
  </w:num>
  <w:num w:numId="10">
    <w:abstractNumId w:val="9"/>
  </w:num>
  <w:num w:numId="11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67176F"/>
    <w:rsid w:val="00006A27"/>
    <w:rsid w:val="00011F67"/>
    <w:rsid w:val="00023C45"/>
    <w:rsid w:val="0002439D"/>
    <w:rsid w:val="00040975"/>
    <w:rsid w:val="00042791"/>
    <w:rsid w:val="000716B5"/>
    <w:rsid w:val="00084F93"/>
    <w:rsid w:val="00092B02"/>
    <w:rsid w:val="000A437A"/>
    <w:rsid w:val="000B3C42"/>
    <w:rsid w:val="000D65FD"/>
    <w:rsid w:val="000E005B"/>
    <w:rsid w:val="00100475"/>
    <w:rsid w:val="00123389"/>
    <w:rsid w:val="00133F9C"/>
    <w:rsid w:val="00143212"/>
    <w:rsid w:val="00157BF4"/>
    <w:rsid w:val="001A0D1B"/>
    <w:rsid w:val="001A3631"/>
    <w:rsid w:val="001D26C8"/>
    <w:rsid w:val="001E13D2"/>
    <w:rsid w:val="001E58AD"/>
    <w:rsid w:val="001E5AAE"/>
    <w:rsid w:val="00216351"/>
    <w:rsid w:val="00277ABE"/>
    <w:rsid w:val="00287A5C"/>
    <w:rsid w:val="002A3DFC"/>
    <w:rsid w:val="002B3EA9"/>
    <w:rsid w:val="002D34A8"/>
    <w:rsid w:val="002D6173"/>
    <w:rsid w:val="002E168D"/>
    <w:rsid w:val="002E2281"/>
    <w:rsid w:val="002F1A07"/>
    <w:rsid w:val="00325CC8"/>
    <w:rsid w:val="00391839"/>
    <w:rsid w:val="003955E1"/>
    <w:rsid w:val="003A3192"/>
    <w:rsid w:val="003A5FE4"/>
    <w:rsid w:val="003C3B21"/>
    <w:rsid w:val="003E09D7"/>
    <w:rsid w:val="003F242B"/>
    <w:rsid w:val="00411614"/>
    <w:rsid w:val="00421126"/>
    <w:rsid w:val="004223F8"/>
    <w:rsid w:val="00433D4F"/>
    <w:rsid w:val="004344AE"/>
    <w:rsid w:val="00451D68"/>
    <w:rsid w:val="004600B0"/>
    <w:rsid w:val="00464FE1"/>
    <w:rsid w:val="00496F21"/>
    <w:rsid w:val="004A503A"/>
    <w:rsid w:val="004B7918"/>
    <w:rsid w:val="004D4032"/>
    <w:rsid w:val="004D5413"/>
    <w:rsid w:val="004F15DB"/>
    <w:rsid w:val="004F3892"/>
    <w:rsid w:val="00500559"/>
    <w:rsid w:val="00521FD5"/>
    <w:rsid w:val="005378E2"/>
    <w:rsid w:val="0054431A"/>
    <w:rsid w:val="00596663"/>
    <w:rsid w:val="005C0FC2"/>
    <w:rsid w:val="005D08EA"/>
    <w:rsid w:val="005D2ECE"/>
    <w:rsid w:val="0060475E"/>
    <w:rsid w:val="006079AC"/>
    <w:rsid w:val="00611924"/>
    <w:rsid w:val="00614FC6"/>
    <w:rsid w:val="0061604A"/>
    <w:rsid w:val="0061613D"/>
    <w:rsid w:val="00616C95"/>
    <w:rsid w:val="00621683"/>
    <w:rsid w:val="00632013"/>
    <w:rsid w:val="00654B85"/>
    <w:rsid w:val="00656663"/>
    <w:rsid w:val="0067176F"/>
    <w:rsid w:val="0067769B"/>
    <w:rsid w:val="0068155B"/>
    <w:rsid w:val="006A4104"/>
    <w:rsid w:val="006C534F"/>
    <w:rsid w:val="006F627B"/>
    <w:rsid w:val="0070195A"/>
    <w:rsid w:val="00722623"/>
    <w:rsid w:val="00747737"/>
    <w:rsid w:val="00751DAB"/>
    <w:rsid w:val="00760002"/>
    <w:rsid w:val="00760D6F"/>
    <w:rsid w:val="007649CF"/>
    <w:rsid w:val="0079514A"/>
    <w:rsid w:val="007E532B"/>
    <w:rsid w:val="00813AF6"/>
    <w:rsid w:val="00820DE8"/>
    <w:rsid w:val="00861197"/>
    <w:rsid w:val="00865EBD"/>
    <w:rsid w:val="008902F0"/>
    <w:rsid w:val="0089706C"/>
    <w:rsid w:val="008A3480"/>
    <w:rsid w:val="008C05EF"/>
    <w:rsid w:val="008C4A5E"/>
    <w:rsid w:val="00931E38"/>
    <w:rsid w:val="009651F9"/>
    <w:rsid w:val="009959AD"/>
    <w:rsid w:val="0099696C"/>
    <w:rsid w:val="009A312F"/>
    <w:rsid w:val="00A22896"/>
    <w:rsid w:val="00A6203E"/>
    <w:rsid w:val="00A67FFB"/>
    <w:rsid w:val="00A768A9"/>
    <w:rsid w:val="00AB0CEA"/>
    <w:rsid w:val="00AB31E1"/>
    <w:rsid w:val="00AB48D7"/>
    <w:rsid w:val="00AB7CAE"/>
    <w:rsid w:val="00AC3929"/>
    <w:rsid w:val="00AD785D"/>
    <w:rsid w:val="00B03AAE"/>
    <w:rsid w:val="00B14F6E"/>
    <w:rsid w:val="00B37CE7"/>
    <w:rsid w:val="00B61AAF"/>
    <w:rsid w:val="00B63A16"/>
    <w:rsid w:val="00BB5169"/>
    <w:rsid w:val="00BC3406"/>
    <w:rsid w:val="00C14D83"/>
    <w:rsid w:val="00C240FE"/>
    <w:rsid w:val="00C264BC"/>
    <w:rsid w:val="00C3678F"/>
    <w:rsid w:val="00C44FC4"/>
    <w:rsid w:val="00C5392B"/>
    <w:rsid w:val="00C746EE"/>
    <w:rsid w:val="00CD0FA9"/>
    <w:rsid w:val="00CD3C9D"/>
    <w:rsid w:val="00D02C82"/>
    <w:rsid w:val="00D22694"/>
    <w:rsid w:val="00D44B51"/>
    <w:rsid w:val="00D56C48"/>
    <w:rsid w:val="00D8297A"/>
    <w:rsid w:val="00D9139F"/>
    <w:rsid w:val="00DB7560"/>
    <w:rsid w:val="00DC1460"/>
    <w:rsid w:val="00DD2C93"/>
    <w:rsid w:val="00DE4359"/>
    <w:rsid w:val="00E0032A"/>
    <w:rsid w:val="00E01056"/>
    <w:rsid w:val="00E149DA"/>
    <w:rsid w:val="00E14EB0"/>
    <w:rsid w:val="00E37589"/>
    <w:rsid w:val="00E73793"/>
    <w:rsid w:val="00EC7DCD"/>
    <w:rsid w:val="00F44AAD"/>
    <w:rsid w:val="00F517EE"/>
    <w:rsid w:val="00F63229"/>
    <w:rsid w:val="00F64CE2"/>
    <w:rsid w:val="00F81889"/>
    <w:rsid w:val="00F87CD6"/>
    <w:rsid w:val="00FF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</w:pPr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u w:val="single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b/>
      <w:i/>
      <w:sz w:val="24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sz w:val="24"/>
    </w:rPr>
  </w:style>
  <w:style w:type="paragraph" w:styleId="Nadpis4">
    <w:name w:val="heading 4"/>
    <w:basedOn w:val="Normln"/>
    <w:next w:val="Normln"/>
    <w:qFormat/>
    <w:pPr>
      <w:keepNext/>
      <w:spacing w:before="240" w:after="60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rFonts w:ascii="Arial Narrow" w:hAnsi="Arial Narrow"/>
    </w:rPr>
  </w:style>
  <w:style w:type="paragraph" w:styleId="Nadpis7">
    <w:name w:val="heading 7"/>
    <w:basedOn w:val="Normln"/>
    <w:next w:val="Normln"/>
    <w:qFormat/>
    <w:pPr>
      <w:keepNext/>
      <w:widowControl/>
      <w:tabs>
        <w:tab w:val="left" w:pos="354"/>
      </w:tabs>
      <w:jc w:val="both"/>
      <w:outlineLvl w:val="6"/>
    </w:pPr>
    <w:rPr>
      <w:rFonts w:ascii="Arial Narrow" w:hAnsi="Arial Narrow"/>
      <w:b/>
      <w:bCs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 Narrow" w:hAnsi="Arial Narrow"/>
      <w:b/>
      <w:bCs/>
      <w:color w:val="000000"/>
    </w:rPr>
  </w:style>
  <w:style w:type="paragraph" w:styleId="Nadpis9">
    <w:name w:val="heading 9"/>
    <w:basedOn w:val="Normln"/>
    <w:next w:val="Normln"/>
    <w:qFormat/>
    <w:pPr>
      <w:keepNext/>
      <w:jc w:val="both"/>
      <w:outlineLvl w:val="8"/>
    </w:pPr>
    <w:rPr>
      <w:rFonts w:ascii="Arial Narrow" w:hAnsi="Arial Narrow"/>
      <w:b/>
      <w:bCs/>
      <w:u w:val="single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Základní text nový"/>
    <w:basedOn w:val="Normln"/>
    <w:semiHidden/>
    <w:pPr>
      <w:spacing w:before="120"/>
      <w:jc w:val="both"/>
    </w:pPr>
    <w:rPr>
      <w:rFonts w:ascii="Arial Narrow" w:hAnsi="Arial Narrow" w:cs="Arial"/>
    </w:rPr>
  </w:style>
  <w:style w:type="paragraph" w:styleId="Zkladntextodsazen">
    <w:name w:val="Body Text Indent"/>
    <w:basedOn w:val="Normln"/>
    <w:semiHidden/>
    <w:pPr>
      <w:tabs>
        <w:tab w:val="left" w:pos="288"/>
        <w:tab w:val="left" w:pos="1008"/>
        <w:tab w:val="left" w:pos="1296"/>
        <w:tab w:val="left" w:pos="2592"/>
        <w:tab w:val="left" w:pos="2880"/>
        <w:tab w:val="left" w:pos="3024"/>
        <w:tab w:val="left" w:pos="4176"/>
        <w:tab w:val="left" w:pos="4320"/>
        <w:tab w:val="left" w:pos="5472"/>
        <w:tab w:val="left" w:pos="6768"/>
      </w:tabs>
      <w:spacing w:after="240"/>
      <w:jc w:val="both"/>
    </w:pPr>
    <w:rPr>
      <w:rFonts w:ascii="Arial Narrow" w:hAnsi="Arial Narrow"/>
    </w:rPr>
  </w:style>
  <w:style w:type="paragraph" w:styleId="Zkladntextodsazen2">
    <w:name w:val="Body Text Indent 2"/>
    <w:basedOn w:val="Normln"/>
    <w:semiHidden/>
    <w:pPr>
      <w:ind w:left="709" w:hanging="709"/>
      <w:jc w:val="both"/>
    </w:pPr>
    <w:rPr>
      <w:rFonts w:ascii="Arial Narrow" w:hAnsi="Arial Narrow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customStyle="1" w:styleId="Odstavec">
    <w:name w:val="Odstavec"/>
    <w:basedOn w:val="Normln"/>
    <w:pPr>
      <w:suppressAutoHyphens/>
      <w:spacing w:after="115" w:line="276" w:lineRule="auto"/>
      <w:ind w:firstLine="480"/>
      <w:jc w:val="both"/>
    </w:pPr>
    <w:rPr>
      <w:sz w:val="24"/>
    </w:rPr>
  </w:style>
  <w:style w:type="paragraph" w:styleId="Seznam">
    <w:name w:val="List"/>
    <w:basedOn w:val="Normln"/>
    <w:semiHidden/>
    <w:pPr>
      <w:ind w:left="283" w:hanging="283"/>
    </w:pPr>
  </w:style>
  <w:style w:type="paragraph" w:styleId="Seznam2">
    <w:name w:val="List 2"/>
    <w:basedOn w:val="Normln"/>
    <w:semiHidden/>
    <w:pPr>
      <w:ind w:left="566" w:hanging="283"/>
    </w:pPr>
  </w:style>
  <w:style w:type="paragraph" w:styleId="Seznam3">
    <w:name w:val="List 3"/>
    <w:basedOn w:val="Normln"/>
    <w:semiHidden/>
    <w:pPr>
      <w:ind w:left="849" w:hanging="283"/>
    </w:pPr>
  </w:style>
  <w:style w:type="paragraph" w:styleId="Seznamsodrkami">
    <w:name w:val="List Bullet"/>
    <w:basedOn w:val="Normln"/>
    <w:autoRedefine/>
    <w:semiHidden/>
    <w:pPr>
      <w:jc w:val="both"/>
    </w:pPr>
    <w:rPr>
      <w:rFonts w:ascii="Arial Narrow" w:hAnsi="Arial Narrow"/>
    </w:rPr>
  </w:style>
  <w:style w:type="paragraph" w:styleId="Seznamsodrkami2">
    <w:name w:val="List Bullet 2"/>
    <w:basedOn w:val="Normln"/>
    <w:autoRedefine/>
    <w:semiHidden/>
    <w:pPr>
      <w:tabs>
        <w:tab w:val="left" w:pos="643"/>
      </w:tabs>
      <w:ind w:left="643" w:hanging="360"/>
    </w:pPr>
  </w:style>
  <w:style w:type="paragraph" w:styleId="Pokraovnseznamu">
    <w:name w:val="List Continue"/>
    <w:basedOn w:val="Normln"/>
    <w:semiHidden/>
    <w:pPr>
      <w:spacing w:after="120"/>
      <w:ind w:left="283"/>
    </w:pPr>
  </w:style>
  <w:style w:type="paragraph" w:styleId="Normlnodsazen">
    <w:name w:val="Normal Indent"/>
    <w:basedOn w:val="Normln"/>
    <w:semiHidden/>
    <w:pPr>
      <w:ind w:left="708"/>
    </w:pPr>
  </w:style>
  <w:style w:type="paragraph" w:styleId="Rozloendokumentu">
    <w:name w:val="Rozlo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odsazen3">
    <w:name w:val="Body Text Indent 3"/>
    <w:basedOn w:val="Normln"/>
    <w:semiHidden/>
    <w:pPr>
      <w:widowControl/>
      <w:ind w:left="360"/>
    </w:pPr>
    <w:rPr>
      <w:rFonts w:ascii="Arial Narrow" w:hAnsi="Arial Narrow"/>
      <w:sz w:val="24"/>
    </w:rPr>
  </w:style>
  <w:style w:type="paragraph" w:styleId="Zkladntext2">
    <w:name w:val="Body Text 2"/>
    <w:basedOn w:val="Normln"/>
    <w:semiHidden/>
    <w:pPr>
      <w:jc w:val="both"/>
    </w:pPr>
    <w:rPr>
      <w:rFonts w:ascii="Arial Narrow" w:hAnsi="Arial Narrow"/>
      <w:color w:val="FF6600"/>
    </w:rPr>
  </w:style>
  <w:style w:type="paragraph" w:styleId="Zkladntext3">
    <w:name w:val="Body Text 3"/>
    <w:basedOn w:val="Normln"/>
    <w:semiHidden/>
    <w:pPr>
      <w:widowControl/>
    </w:pPr>
    <w:rPr>
      <w:rFonts w:ascii="Arial Narrow" w:hAnsi="Arial Narrow"/>
      <w:color w:val="FF6600"/>
    </w:rPr>
  </w:style>
  <w:style w:type="paragraph" w:customStyle="1" w:styleId="xl24">
    <w:name w:val="xl24"/>
    <w:basedOn w:val="Normln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ln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ln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ln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ln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ln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ln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ln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styleId="Prosttext">
    <w:name w:val="Plain Text"/>
    <w:basedOn w:val="Normln"/>
    <w:semiHidden/>
    <w:pPr>
      <w:widowControl/>
    </w:pPr>
    <w:rPr>
      <w:rFonts w:ascii="Courier New" w:hAnsi="Courier New" w:cs="MS Mincho"/>
    </w:rPr>
  </w:style>
  <w:style w:type="paragraph" w:styleId="Textpoznpodarou">
    <w:name w:val="footnote text"/>
    <w:basedOn w:val="Normln"/>
    <w:semiHidden/>
    <w:pPr>
      <w:widowControl/>
    </w:pPr>
    <w:rPr>
      <w:rFonts w:ascii="Times New Roman" w:hAnsi="Times New Roman"/>
    </w:rPr>
  </w:style>
  <w:style w:type="character" w:styleId="Znakapoznpodarou">
    <w:name w:val="footnote reference"/>
    <w:semiHidden/>
    <w:rPr>
      <w:vertAlign w:val="superscript"/>
    </w:rPr>
  </w:style>
  <w:style w:type="paragraph" w:styleId="Textvbloku">
    <w:name w:val="Block Text"/>
    <w:basedOn w:val="Normln"/>
    <w:semiHidden/>
    <w:pPr>
      <w:widowControl/>
      <w:ind w:left="1134" w:right="493"/>
      <w:jc w:val="both"/>
    </w:pPr>
    <w:rPr>
      <w:rFonts w:ascii="Times New Roman" w:hAnsi="Times New Roman"/>
      <w:sz w:val="24"/>
    </w:rPr>
  </w:style>
  <w:style w:type="paragraph" w:customStyle="1" w:styleId="Podnadpis">
    <w:name w:val="Podnadpis"/>
    <w:pPr>
      <w:overflowPunct w:val="0"/>
      <w:autoSpaceDE w:val="0"/>
      <w:autoSpaceDN w:val="0"/>
      <w:adjustRightInd w:val="0"/>
      <w:spacing w:before="72" w:after="72"/>
      <w:textAlignment w:val="baseline"/>
    </w:pPr>
    <w:rPr>
      <w:b/>
      <w:i/>
      <w:color w:val="000000"/>
      <w:sz w:val="28"/>
      <w:u w:val="single"/>
    </w:rPr>
  </w:style>
  <w:style w:type="paragraph" w:customStyle="1" w:styleId="NADPIS20">
    <w:name w:val="NADPIS2"/>
    <w:pPr>
      <w:keepNext/>
      <w:keepLines/>
      <w:overflowPunct w:val="0"/>
      <w:autoSpaceDE w:val="0"/>
      <w:autoSpaceDN w:val="0"/>
      <w:adjustRightInd w:val="0"/>
      <w:spacing w:before="144" w:after="72"/>
      <w:ind w:firstLine="850"/>
      <w:jc w:val="both"/>
      <w:textAlignment w:val="baseline"/>
    </w:pPr>
    <w:rPr>
      <w:rFonts w:ascii="Arial" w:hAnsi="Arial"/>
      <w:b/>
      <w:color w:val="000000"/>
      <w:sz w:val="32"/>
      <w:u w:val="single"/>
    </w:rPr>
  </w:style>
  <w:style w:type="paragraph" w:customStyle="1" w:styleId="BodyTextIndent2">
    <w:name w:val="Body Text Indent 2"/>
    <w:basedOn w:val="Normln"/>
    <w:pPr>
      <w:widowControl/>
      <w:overflowPunct w:val="0"/>
      <w:autoSpaceDE w:val="0"/>
      <w:autoSpaceDN w:val="0"/>
      <w:adjustRightInd w:val="0"/>
      <w:ind w:firstLine="426"/>
      <w:jc w:val="both"/>
      <w:textAlignment w:val="baseline"/>
    </w:pPr>
    <w:rPr>
      <w:rFonts w:ascii="Times New Roman" w:hAnsi="Times New Roman"/>
      <w:sz w:val="24"/>
    </w:rPr>
  </w:style>
  <w:style w:type="paragraph" w:customStyle="1" w:styleId="zkladntext0">
    <w:name w:val="základní text"/>
    <w:basedOn w:val="Normln"/>
    <w:pPr>
      <w:widowControl/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60" w:lineRule="exact"/>
      <w:ind w:firstLine="567"/>
      <w:jc w:val="both"/>
      <w:textAlignment w:val="baseline"/>
    </w:pPr>
    <w:rPr>
      <w:sz w:val="22"/>
    </w:rPr>
  </w:style>
  <w:style w:type="paragraph" w:styleId="Textvysvtlivek">
    <w:name w:val="endnote text"/>
    <w:basedOn w:val="Normln"/>
    <w:semiHidden/>
  </w:style>
  <w:style w:type="character" w:styleId="Odkaznavysvtlivky">
    <w:name w:val="endnote reference"/>
    <w:semiHidden/>
    <w:rPr>
      <w:vertAlign w:val="superscript"/>
    </w:rPr>
  </w:style>
  <w:style w:type="paragraph" w:customStyle="1" w:styleId="NormlnZak">
    <w:name w:val="Normální Zak"/>
    <w:basedOn w:val="Normln"/>
    <w:pPr>
      <w:widowControl/>
      <w:spacing w:before="60"/>
      <w:ind w:firstLine="425"/>
      <w:jc w:val="both"/>
    </w:pPr>
    <w:rPr>
      <w:sz w:val="24"/>
    </w:rPr>
  </w:style>
  <w:style w:type="paragraph" w:customStyle="1" w:styleId="BodyText2">
    <w:name w:val="Body Text 2"/>
    <w:basedOn w:val="Normln"/>
    <w:pPr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color w:val="000000"/>
      <w:kern w:val="28"/>
      <w:sz w:val="22"/>
    </w:rPr>
  </w:style>
  <w:style w:type="paragraph" w:customStyle="1" w:styleId="cislovyhlasky">
    <w:name w:val="cislovyhlasky"/>
    <w:basedOn w:val="Normln"/>
    <w:pPr>
      <w:widowControl/>
      <w:spacing w:before="100" w:beforeAutospacing="1" w:after="100" w:afterAutospacing="1"/>
    </w:pPr>
    <w:rPr>
      <w:rFonts w:ascii="MS Sans Serif" w:hAnsi="MS Sans Serif"/>
      <w:b/>
      <w:bCs/>
      <w:sz w:val="24"/>
      <w:szCs w:val="24"/>
    </w:rPr>
  </w:style>
  <w:style w:type="paragraph" w:customStyle="1" w:styleId="tucne">
    <w:name w:val="tucne"/>
    <w:basedOn w:val="Normln"/>
    <w:pPr>
      <w:widowControl/>
      <w:spacing w:before="100" w:beforeAutospacing="1" w:after="100" w:afterAutospacing="1"/>
      <w:jc w:val="both"/>
    </w:pPr>
    <w:rPr>
      <w:rFonts w:ascii="MS Sans Serif" w:hAnsi="MS Sans Serif"/>
      <w:b/>
      <w:bCs/>
    </w:rPr>
  </w:style>
  <w:style w:type="character" w:styleId="Hypertextovodkaz">
    <w:name w:val="Hyperlink"/>
    <w:semiHidden/>
    <w:rPr>
      <w:color w:val="0000FF"/>
      <w:u w:val="single"/>
    </w:rPr>
  </w:style>
  <w:style w:type="paragraph" w:customStyle="1" w:styleId="Styl1">
    <w:name w:val="Styl1"/>
    <w:basedOn w:val="Prosttext"/>
    <w:link w:val="Styl1Char"/>
    <w:qFormat/>
    <w:pPr>
      <w:tabs>
        <w:tab w:val="left" w:pos="567"/>
      </w:tabs>
      <w:spacing w:after="120"/>
      <w:jc w:val="both"/>
    </w:pPr>
    <w:rPr>
      <w:rFonts w:ascii="Arial" w:hAnsi="Arial" w:cs="Arial"/>
      <w:iCs/>
      <w:szCs w:val="24"/>
    </w:rPr>
  </w:style>
  <w:style w:type="paragraph" w:customStyle="1" w:styleId="dka">
    <w:name w:val="Řádka"/>
    <w:rPr>
      <w:rFonts w:ascii="Arial" w:hAnsi="Arial"/>
      <w:color w:val="000000"/>
      <w:sz w:val="22"/>
    </w:rPr>
  </w:style>
  <w:style w:type="paragraph" w:customStyle="1" w:styleId="odsazen3">
    <w:name w:val="odsazení 3"/>
    <w:pPr>
      <w:numPr>
        <w:numId w:val="2"/>
      </w:numPr>
      <w:spacing w:after="120"/>
      <w:jc w:val="both"/>
    </w:pPr>
    <w:rPr>
      <w:rFonts w:ascii="Arial" w:hAnsi="Arial"/>
      <w:color w:val="000000"/>
      <w:sz w:val="22"/>
    </w:rPr>
  </w:style>
  <w:style w:type="paragraph" w:customStyle="1" w:styleId="tabulky">
    <w:name w:val="tabulky"/>
    <w:basedOn w:val="Normln"/>
    <w:next w:val="Normln"/>
    <w:pPr>
      <w:widowControl/>
      <w:tabs>
        <w:tab w:val="left" w:pos="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jc w:val="both"/>
    </w:pPr>
    <w:rPr>
      <w:rFonts w:ascii="Arial Narrow" w:hAnsi="Arial Narrow"/>
      <w:szCs w:val="24"/>
    </w:rPr>
  </w:style>
  <w:style w:type="paragraph" w:customStyle="1" w:styleId="Rejstk">
    <w:name w:val="Rejstřík"/>
    <w:basedOn w:val="Normln"/>
    <w:pPr>
      <w:widowControl/>
      <w:suppressLineNumbers/>
      <w:tabs>
        <w:tab w:val="left" w:pos="1134"/>
        <w:tab w:val="left" w:pos="2835"/>
      </w:tabs>
      <w:suppressAutoHyphens/>
      <w:spacing w:after="100"/>
      <w:ind w:left="1134"/>
      <w:jc w:val="both"/>
    </w:pPr>
    <w:rPr>
      <w:rFonts w:cs="Tahoma"/>
      <w:szCs w:val="24"/>
      <w:lang w:eastAsia="ar-SA"/>
    </w:rPr>
  </w:style>
  <w:style w:type="character" w:styleId="Siln">
    <w:name w:val="Strong"/>
    <w:qFormat/>
    <w:rPr>
      <w:b/>
      <w:bCs/>
    </w:rPr>
  </w:style>
  <w:style w:type="paragraph" w:styleId="Nzev">
    <w:name w:val="Title"/>
    <w:basedOn w:val="Normln"/>
    <w:qFormat/>
    <w:pPr>
      <w:widowControl/>
      <w:spacing w:before="240" w:after="60"/>
      <w:ind w:left="835"/>
      <w:jc w:val="center"/>
      <w:outlineLvl w:val="0"/>
    </w:pPr>
    <w:rPr>
      <w:rFonts w:cs="Arial"/>
      <w:b/>
      <w:bCs/>
      <w:spacing w:val="-5"/>
      <w:kern w:val="28"/>
      <w:sz w:val="32"/>
      <w:szCs w:val="32"/>
      <w:lang w:eastAsia="en-US"/>
    </w:rPr>
  </w:style>
  <w:style w:type="character" w:customStyle="1" w:styleId="NzevChar">
    <w:name w:val="Název Char"/>
    <w:rPr>
      <w:rFonts w:ascii="Arial" w:hAnsi="Arial" w:cs="Arial"/>
      <w:b/>
      <w:bCs/>
      <w:spacing w:val="-5"/>
      <w:kern w:val="28"/>
      <w:sz w:val="32"/>
      <w:szCs w:val="32"/>
      <w:lang w:eastAsia="en-US"/>
    </w:rPr>
  </w:style>
  <w:style w:type="paragraph" w:customStyle="1" w:styleId="Zkladntext20">
    <w:name w:val="Základní text 2~"/>
    <w:basedOn w:val="Normln"/>
    <w:pPr>
      <w:jc w:val="both"/>
    </w:pPr>
    <w:rPr>
      <w:rFonts w:cs="Arial"/>
    </w:rPr>
  </w:style>
  <w:style w:type="character" w:styleId="Sledovanodkaz">
    <w:name w:val="FollowedHyperlink"/>
    <w:semiHidden/>
    <w:rPr>
      <w:color w:val="800080"/>
      <w:u w:val="single"/>
    </w:rPr>
  </w:style>
  <w:style w:type="paragraph" w:customStyle="1" w:styleId="Export0">
    <w:name w:val="Export 0"/>
    <w:pPr>
      <w:tabs>
        <w:tab w:val="left" w:pos="904"/>
        <w:tab w:val="left" w:pos="1624"/>
        <w:tab w:val="left" w:pos="2344"/>
        <w:tab w:val="left" w:pos="3064"/>
        <w:tab w:val="left" w:pos="3784"/>
        <w:tab w:val="left" w:pos="4504"/>
        <w:tab w:val="left" w:pos="5224"/>
        <w:tab w:val="left" w:pos="5944"/>
        <w:tab w:val="left" w:pos="6664"/>
        <w:tab w:val="left" w:pos="7384"/>
        <w:tab w:val="left" w:pos="8104"/>
      </w:tabs>
      <w:overflowPunct w:val="0"/>
      <w:autoSpaceDE w:val="0"/>
      <w:autoSpaceDN w:val="0"/>
      <w:adjustRightInd w:val="0"/>
      <w:ind w:left="184"/>
      <w:textAlignment w:val="baseline"/>
    </w:pPr>
    <w:rPr>
      <w:rFonts w:ascii="Avinion" w:hAnsi="Avinion"/>
      <w:sz w:val="24"/>
      <w:lang w:val="en-US"/>
    </w:rPr>
  </w:style>
  <w:style w:type="paragraph" w:styleId="Textkomente">
    <w:name w:val="annotation text"/>
    <w:basedOn w:val="Normln"/>
    <w:semiHidden/>
  </w:style>
  <w:style w:type="character" w:customStyle="1" w:styleId="TextkomenteChar">
    <w:name w:val="Text komentáře Char"/>
    <w:rPr>
      <w:rFonts w:ascii="Arial" w:hAnsi="Arial"/>
    </w:rPr>
  </w:style>
  <w:style w:type="paragraph" w:styleId="Normlnweb">
    <w:name w:val="Normal (Web)"/>
    <w:basedOn w:val="Normln"/>
    <w:semiHidden/>
    <w:unhideWhenUsed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normlnnormln1">
    <w:name w:val="normlnnormln1"/>
    <w:basedOn w:val="Normln"/>
    <w:pPr>
      <w:widowControl/>
      <w:spacing w:before="100" w:beforeAutospacing="1" w:after="100" w:afterAutospacing="1"/>
    </w:pPr>
    <w:rPr>
      <w:rFonts w:ascii="Times New Roman" w:eastAsia="Calibri" w:hAnsi="Times New Roman"/>
      <w:sz w:val="24"/>
      <w:szCs w:val="24"/>
    </w:rPr>
  </w:style>
  <w:style w:type="paragraph" w:styleId="Odstavecseseznamem">
    <w:name w:val="List Paragraph"/>
    <w:basedOn w:val="Normln"/>
    <w:qFormat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qFormat/>
    <w:pPr>
      <w:ind w:left="143" w:firstLine="708"/>
      <w:jc w:val="both"/>
    </w:pPr>
    <w:rPr>
      <w:rFonts w:ascii="Calibri" w:hAnsi="Calibri"/>
      <w:color w:val="FF0000"/>
      <w:sz w:val="24"/>
      <w:szCs w:val="28"/>
    </w:rPr>
  </w:style>
  <w:style w:type="character" w:customStyle="1" w:styleId="ZhlavChar">
    <w:name w:val="Záhlaví Char"/>
    <w:basedOn w:val="Standardnpsmoodstavce"/>
    <w:link w:val="Zhlav"/>
    <w:rsid w:val="00B03AAE"/>
    <w:rPr>
      <w:rFonts w:ascii="Arial" w:hAnsi="Arial"/>
    </w:rPr>
  </w:style>
  <w:style w:type="paragraph" w:customStyle="1" w:styleId="Prosttext1">
    <w:name w:val="Prostý text1"/>
    <w:basedOn w:val="Normln"/>
    <w:rsid w:val="00B03AAE"/>
    <w:rPr>
      <w:rFonts w:ascii="Courier New" w:hAnsi="Courier New"/>
    </w:rPr>
  </w:style>
  <w:style w:type="character" w:customStyle="1" w:styleId="Styl1Char">
    <w:name w:val="Styl1 Char"/>
    <w:basedOn w:val="Standardnpsmoodstavce"/>
    <w:link w:val="Styl1"/>
    <w:rsid w:val="00B03AAE"/>
    <w:rPr>
      <w:rFonts w:ascii="Arial" w:hAnsi="Arial" w:cs="Arial"/>
      <w:iCs/>
      <w:szCs w:val="24"/>
    </w:rPr>
  </w:style>
  <w:style w:type="paragraph" w:customStyle="1" w:styleId="Standard">
    <w:name w:val="Standard"/>
    <w:rsid w:val="001A3631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Normln1">
    <w:name w:val="Normální1"/>
    <w:rsid w:val="00C5392B"/>
    <w:rPr>
      <w:rFonts w:eastAsia="ヒラギノ角ゴ Pro W3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1108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 b s a h</vt:lpstr>
    </vt:vector>
  </TitlesOfParts>
  <Company/>
  <LinksUpToDate>false</LinksUpToDate>
  <CharactersWithSpaces>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s a h</dc:title>
  <dc:creator>Projektová kancelář</dc:creator>
  <cp:lastModifiedBy>Dave</cp:lastModifiedBy>
  <cp:revision>5</cp:revision>
  <cp:lastPrinted>2014-07-21T01:33:00Z</cp:lastPrinted>
  <dcterms:created xsi:type="dcterms:W3CDTF">2015-04-23T16:20:00Z</dcterms:created>
  <dcterms:modified xsi:type="dcterms:W3CDTF">2015-04-23T16:34:00Z</dcterms:modified>
</cp:coreProperties>
</file>